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7E" w:rsidRPr="0094147E" w:rsidRDefault="0094147E" w:rsidP="0094147E">
      <w:pPr>
        <w:widowControl/>
        <w:spacing w:line="600" w:lineRule="atLeast"/>
        <w:jc w:val="center"/>
        <w:rPr>
          <w:rFonts w:ascii="Microsoft Yahei" w:eastAsia="宋体" w:hAnsi="Microsoft Yahei" w:cs="宋体"/>
          <w:b/>
          <w:color w:val="333333"/>
          <w:kern w:val="0"/>
          <w:sz w:val="45"/>
          <w:szCs w:val="45"/>
        </w:rPr>
      </w:pPr>
      <w:r w:rsidRPr="0094147E">
        <w:rPr>
          <w:rFonts w:ascii="Microsoft Yahei" w:eastAsia="宋体" w:hAnsi="Microsoft Yahei" w:cs="宋体"/>
          <w:color w:val="333333"/>
          <w:kern w:val="0"/>
          <w:sz w:val="45"/>
          <w:szCs w:val="45"/>
        </w:rPr>
        <w:t>关于评选第十七届中国专利奖的通知</w:t>
      </w:r>
    </w:p>
    <w:tbl>
      <w:tblPr>
        <w:tblW w:w="5000" w:type="pct"/>
        <w:tblCellSpacing w:w="0" w:type="dxa"/>
        <w:tblCellMar>
          <w:left w:w="0" w:type="dxa"/>
          <w:right w:w="0" w:type="dxa"/>
        </w:tblCellMar>
        <w:tblLook w:val="04A0"/>
      </w:tblPr>
      <w:tblGrid>
        <w:gridCol w:w="8306"/>
      </w:tblGrid>
      <w:tr w:rsidR="0094147E" w:rsidRPr="0094147E" w:rsidTr="0094147E">
        <w:trPr>
          <w:tblCellSpacing w:w="0" w:type="dxa"/>
        </w:trPr>
        <w:tc>
          <w:tcPr>
            <w:tcW w:w="5000" w:type="pct"/>
            <w:vAlign w:val="center"/>
            <w:hideMark/>
          </w:tcPr>
          <w:p w:rsidR="0094147E" w:rsidRPr="0094147E" w:rsidRDefault="0094147E" w:rsidP="0094147E">
            <w:pPr>
              <w:widowControl/>
              <w:spacing w:line="520" w:lineRule="exact"/>
              <w:jc w:val="center"/>
              <w:rPr>
                <w:rFonts w:ascii="宋体" w:eastAsia="宋体" w:hAnsi="宋体" w:cs="宋体"/>
                <w:color w:val="000000"/>
                <w:kern w:val="0"/>
                <w:sz w:val="24"/>
                <w:szCs w:val="24"/>
              </w:rPr>
            </w:pPr>
            <w:r w:rsidRPr="0094147E">
              <w:rPr>
                <w:rFonts w:ascii="宋体" w:eastAsia="宋体" w:hAnsi="宋体" w:cs="宋体"/>
                <w:color w:val="000000"/>
                <w:kern w:val="0"/>
                <w:sz w:val="24"/>
                <w:szCs w:val="24"/>
              </w:rPr>
              <w:t>国</w:t>
            </w:r>
            <w:proofErr w:type="gramStart"/>
            <w:r w:rsidRPr="0094147E">
              <w:rPr>
                <w:rFonts w:ascii="宋体" w:eastAsia="宋体" w:hAnsi="宋体" w:cs="宋体"/>
                <w:color w:val="000000"/>
                <w:kern w:val="0"/>
                <w:sz w:val="24"/>
                <w:szCs w:val="24"/>
              </w:rPr>
              <w:t>知发管</w:t>
            </w:r>
            <w:proofErr w:type="gramEnd"/>
            <w:r w:rsidRPr="0094147E">
              <w:rPr>
                <w:rFonts w:ascii="宋体" w:eastAsia="宋体" w:hAnsi="宋体" w:cs="宋体"/>
                <w:color w:val="000000"/>
                <w:kern w:val="0"/>
                <w:sz w:val="24"/>
                <w:szCs w:val="24"/>
              </w:rPr>
              <w:t>字〔2014〕71号</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各省、自治区、直辖市、计划单列市、副省级城市、新疆生产建设兵团、国家知识产权示范城市知识产权局，国务院有关部门和单位知识产权工作管理机构，各有关全国性行业协会，各有关单位：</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为贯彻党的十八大和十八届三中、四中全会精神，强化知识产权保护和运用工作导向，加快推进知识产权战略和创新驱动发展战略深入实施，国家知识产权局和世界知识产权组织决定开展第十七届中国专利奖评选工作，鼓励和表彰为技术（设计）创新及经济社会发展做出突出贡献的专利权人和发明人（设计人）。为开展好本届评选工作，现将有关事宜通知如下：</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一、奖项设置</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中国专利奖设中国专利金奖及中国专利优秀奖、中国外观设计金奖及中国外观设计优秀奖。</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中国专利金奖及中国专利优秀奖从发明专利和实用新型专利中评选产生，本届中国专利金奖至多评出20项。中国外观设计金奖及中国外观设计优秀奖从外观设计专利中评选产生，本届中国外观设计金奖至多评出5项。</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二、推荐程序及名额分配</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（一）推荐程序</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请各地方知识产权局、国务院有关部门和单位知识产权工作管理机构、各有关全国性行业协会（以下简称“推荐单位”）、中国科学院院士和中国工程院院士择优向中国专利奖评审办公室推荐参评项目。中国科学院院士和中国工程院院士只推荐本专业领域内的发明专利项目，每个项目需由2名院士联名推荐。</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国家知识产权示范企业可向中国专利奖评审办公室自荐参评项目。</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（二）名额分配</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各推荐单位名额分配见附件2。获得第十六届中国专利奖最佳组织奖的推荐单位可在本届分配名额的基础上择优增加1至2个推荐项目。</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lastRenderedPageBreak/>
              <w:t xml:space="preserve">　　同专业领域的2名院士可共同推荐1项发明专利，1位院士仅限推荐1次。</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国家知识产权示范企业可自荐1项。</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三、参评项目要求</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（一）参评条件</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凡是已获得国家知识产权局授权的专利，并同时具备以下条件的，可以参加中国专利奖评选：</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1.在2014年12月31日前（含12月31日，以授权公告日为准）被授予发明、实用新型或外观设计专利权（不含国防专利、保密专利）；</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2.专利权有效，无法律纠纷；</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3.全体专利权人均同意申报；</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4.未获得过中国专利奖。</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（二）其他要求</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1.一项专利作为一个项目申报。</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2.重点申报专利保护和运用成效显著、专利质量优秀的项目。</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四、报送材料及要求</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（一）材料及形式</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1.推荐函/院士推荐意见书1份（纸件，附件3），应包含排序的推荐项目清单、各项目的推荐理由，材料确认表。无推荐理由或超出推荐名额的项目不予受理。</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2.项目资料1份（用U盘/光盘存储，每个推荐项目包含：申报书、附件—如图片、照片、获奖证书、项目应用证明等扫描材料）。</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3.其他有必要报送的专利产品实物或模型。</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（二）时间要求</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材料受理截止日期：2015年4月2日，逾期不予受理。</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请各推荐单位于2015年1月20日前将负责此项工作的联系人报名表（附件1）以电子邮件形式报中国专利奖评审办公室。</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lastRenderedPageBreak/>
              <w:t xml:space="preserve">　　我局将根据推荐项目的获奖比例及获奖数量，评出中国专利奖最佳组织奖5—8名、中国专利奖优秀组织奖15—20名；对推荐项目获中国专利金奖的中国科学院和中国工程院院士，颁发中国专利奖最佳推荐奖。</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《中国专利奖评奖办法》《中国专利奖申报书》等请到国家知识产权局网站“</w:t>
            </w:r>
            <w:hyperlink r:id="rId6" w:tgtFrame="_self" w:history="1">
              <w:r w:rsidRPr="0094147E">
                <w:rPr>
                  <w:rFonts w:ascii="宋体" w:eastAsia="宋体" w:hAnsi="宋体" w:cs="宋体"/>
                  <w:color w:val="000000"/>
                  <w:kern w:val="0"/>
                  <w:sz w:val="24"/>
                  <w:szCs w:val="24"/>
                </w:rPr>
                <w:t>中国专利奖</w:t>
              </w:r>
            </w:hyperlink>
            <w:r w:rsidRPr="0094147E">
              <w:rPr>
                <w:rFonts w:ascii="宋体" w:eastAsia="宋体" w:hAnsi="宋体" w:cs="宋体"/>
                <w:color w:val="000000"/>
                <w:kern w:val="0"/>
                <w:sz w:val="24"/>
                <w:szCs w:val="24"/>
              </w:rPr>
              <w:t>”专栏了解、下载。</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请各单位按照《中国专利奖评奖办法》及本通知要求，认真做好宣传动员及项目推荐工作。</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特此通知。</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附件：1.推荐单位联系人报名表</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2.推荐项目分配表</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3.推荐函/推荐意见书</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w:t>
            </w:r>
          </w:p>
          <w:p w:rsidR="0094147E" w:rsidRPr="0094147E" w:rsidRDefault="0094147E" w:rsidP="0094147E">
            <w:pPr>
              <w:widowControl/>
              <w:spacing w:line="520" w:lineRule="exact"/>
              <w:jc w:val="right"/>
              <w:rPr>
                <w:rFonts w:ascii="宋体" w:eastAsia="宋体" w:hAnsi="宋体" w:cs="宋体"/>
                <w:color w:val="000000"/>
                <w:kern w:val="0"/>
                <w:sz w:val="24"/>
                <w:szCs w:val="24"/>
              </w:rPr>
            </w:pPr>
            <w:r w:rsidRPr="0094147E">
              <w:rPr>
                <w:rFonts w:ascii="宋体" w:eastAsia="宋体" w:hAnsi="宋体" w:cs="宋体"/>
                <w:color w:val="000000"/>
                <w:kern w:val="0"/>
                <w:sz w:val="24"/>
                <w:szCs w:val="24"/>
              </w:rPr>
              <w:t>国家知识产权局</w:t>
            </w:r>
          </w:p>
          <w:p w:rsidR="0094147E" w:rsidRPr="0094147E" w:rsidRDefault="0094147E" w:rsidP="0094147E">
            <w:pPr>
              <w:widowControl/>
              <w:spacing w:line="520" w:lineRule="exact"/>
              <w:jc w:val="right"/>
              <w:rPr>
                <w:rFonts w:ascii="宋体" w:eastAsia="宋体" w:hAnsi="宋体" w:cs="宋体"/>
                <w:color w:val="000000"/>
                <w:kern w:val="0"/>
                <w:sz w:val="24"/>
                <w:szCs w:val="24"/>
              </w:rPr>
            </w:pPr>
            <w:r w:rsidRPr="0094147E">
              <w:rPr>
                <w:rFonts w:ascii="宋体" w:eastAsia="宋体" w:hAnsi="宋体" w:cs="宋体"/>
                <w:color w:val="000000"/>
                <w:kern w:val="0"/>
                <w:sz w:val="24"/>
                <w:szCs w:val="24"/>
              </w:rPr>
              <w:t>2014年12月30日</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w:t>
            </w:r>
          </w:p>
          <w:p w:rsidR="0094147E" w:rsidRPr="0094147E" w:rsidRDefault="0094147E" w:rsidP="0094147E">
            <w:pPr>
              <w:widowControl/>
              <w:spacing w:line="520" w:lineRule="exact"/>
              <w:jc w:val="left"/>
              <w:rPr>
                <w:rFonts w:ascii="宋体" w:eastAsia="宋体" w:hAnsi="宋体" w:cs="宋体"/>
                <w:color w:val="000000"/>
                <w:kern w:val="0"/>
                <w:sz w:val="24"/>
                <w:szCs w:val="24"/>
              </w:rPr>
            </w:pPr>
            <w:r w:rsidRPr="0094147E">
              <w:rPr>
                <w:rFonts w:ascii="宋体" w:eastAsia="宋体" w:hAnsi="宋体" w:cs="宋体"/>
                <w:color w:val="000000"/>
                <w:kern w:val="0"/>
                <w:sz w:val="24"/>
                <w:szCs w:val="24"/>
              </w:rPr>
              <w:t xml:space="preserve">　　联系方式 </w:t>
            </w:r>
            <w:r w:rsidRPr="0094147E">
              <w:rPr>
                <w:rFonts w:ascii="宋体" w:eastAsia="宋体" w:hAnsi="宋体" w:cs="宋体"/>
                <w:color w:val="000000"/>
                <w:kern w:val="0"/>
                <w:sz w:val="24"/>
                <w:szCs w:val="24"/>
              </w:rPr>
              <w:br/>
              <w:t xml:space="preserve">　　电 话：010—62083614 </w:t>
            </w:r>
            <w:r w:rsidRPr="0094147E">
              <w:rPr>
                <w:rFonts w:ascii="宋体" w:eastAsia="宋体" w:hAnsi="宋体" w:cs="宋体"/>
                <w:color w:val="000000"/>
                <w:kern w:val="0"/>
                <w:sz w:val="24"/>
                <w:szCs w:val="24"/>
              </w:rPr>
              <w:br/>
              <w:t xml:space="preserve">　　邮 箱：zhuanlijiang17@sipo.gov.cn </w:t>
            </w:r>
            <w:r w:rsidRPr="0094147E">
              <w:rPr>
                <w:rFonts w:ascii="宋体" w:eastAsia="宋体" w:hAnsi="宋体" w:cs="宋体"/>
                <w:color w:val="000000"/>
                <w:kern w:val="0"/>
                <w:sz w:val="24"/>
                <w:szCs w:val="24"/>
              </w:rPr>
              <w:br/>
              <w:t xml:space="preserve">　　地 址：北京市海淀区西土城路6号中国专利奖评审办公室（收） </w:t>
            </w:r>
            <w:r w:rsidRPr="0094147E">
              <w:rPr>
                <w:rFonts w:ascii="宋体" w:eastAsia="宋体" w:hAnsi="宋体" w:cs="宋体"/>
                <w:color w:val="000000"/>
                <w:kern w:val="0"/>
                <w:sz w:val="24"/>
                <w:szCs w:val="24"/>
              </w:rPr>
              <w:br/>
              <w:t xml:space="preserve">　　邮 编：100088 </w:t>
            </w:r>
          </w:p>
          <w:p w:rsidR="0094147E" w:rsidRPr="0094147E" w:rsidRDefault="0094147E" w:rsidP="0094147E">
            <w:pPr>
              <w:widowControl/>
              <w:spacing w:line="520" w:lineRule="exact"/>
              <w:jc w:val="left"/>
              <w:rPr>
                <w:rFonts w:ascii="宋体" w:eastAsia="宋体" w:hAnsi="宋体" w:cs="宋体"/>
                <w:color w:val="000000"/>
                <w:kern w:val="0"/>
                <w:sz w:val="24"/>
                <w:szCs w:val="24"/>
              </w:rPr>
            </w:pPr>
          </w:p>
        </w:tc>
      </w:tr>
    </w:tbl>
    <w:p w:rsidR="00BD20F7" w:rsidRPr="0094147E" w:rsidRDefault="00BD20F7">
      <w:pPr>
        <w:rPr>
          <w:rFonts w:hint="eastAsia"/>
          <w:sz w:val="24"/>
          <w:szCs w:val="24"/>
        </w:rPr>
      </w:pPr>
    </w:p>
    <w:sectPr w:rsidR="00BD20F7" w:rsidRPr="0094147E" w:rsidSect="00BD20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2CD" w:rsidRDefault="003712CD" w:rsidP="0094147E">
      <w:r>
        <w:separator/>
      </w:r>
    </w:p>
  </w:endnote>
  <w:endnote w:type="continuationSeparator" w:id="0">
    <w:p w:rsidR="003712CD" w:rsidRDefault="003712CD" w:rsidP="009414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2CD" w:rsidRDefault="003712CD" w:rsidP="0094147E">
      <w:r>
        <w:separator/>
      </w:r>
    </w:p>
  </w:footnote>
  <w:footnote w:type="continuationSeparator" w:id="0">
    <w:p w:rsidR="003712CD" w:rsidRDefault="003712CD" w:rsidP="009414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47E"/>
    <w:rsid w:val="003712CD"/>
    <w:rsid w:val="0094147E"/>
    <w:rsid w:val="00BD2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1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147E"/>
    <w:rPr>
      <w:sz w:val="18"/>
      <w:szCs w:val="18"/>
    </w:rPr>
  </w:style>
  <w:style w:type="paragraph" w:styleId="a4">
    <w:name w:val="footer"/>
    <w:basedOn w:val="a"/>
    <w:link w:val="Char0"/>
    <w:uiPriority w:val="99"/>
    <w:semiHidden/>
    <w:unhideWhenUsed/>
    <w:rsid w:val="009414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147E"/>
    <w:rPr>
      <w:sz w:val="18"/>
      <w:szCs w:val="18"/>
    </w:rPr>
  </w:style>
  <w:style w:type="character" w:customStyle="1" w:styleId="indextime2">
    <w:name w:val="index_time2"/>
    <w:basedOn w:val="a0"/>
    <w:rsid w:val="0094147E"/>
    <w:rPr>
      <w:color w:val="666666"/>
      <w:sz w:val="18"/>
      <w:szCs w:val="18"/>
    </w:rPr>
  </w:style>
  <w:style w:type="character" w:customStyle="1" w:styleId="indexswitchsize">
    <w:name w:val="index_switchsize"/>
    <w:basedOn w:val="a0"/>
    <w:rsid w:val="0094147E"/>
  </w:style>
</w:styles>
</file>

<file path=word/webSettings.xml><?xml version="1.0" encoding="utf-8"?>
<w:webSettings xmlns:r="http://schemas.openxmlformats.org/officeDocument/2006/relationships" xmlns:w="http://schemas.openxmlformats.org/wordprocessingml/2006/main">
  <w:divs>
    <w:div w:id="310256004">
      <w:bodyDiv w:val="1"/>
      <w:marLeft w:val="0"/>
      <w:marRight w:val="0"/>
      <w:marTop w:val="0"/>
      <w:marBottom w:val="0"/>
      <w:divBdr>
        <w:top w:val="none" w:sz="0" w:space="0" w:color="auto"/>
        <w:left w:val="none" w:sz="0" w:space="0" w:color="auto"/>
        <w:bottom w:val="none" w:sz="0" w:space="0" w:color="auto"/>
        <w:right w:val="none" w:sz="0" w:space="0" w:color="auto"/>
      </w:divBdr>
      <w:divsChild>
        <w:div w:id="900597380">
          <w:marLeft w:val="0"/>
          <w:marRight w:val="0"/>
          <w:marTop w:val="0"/>
          <w:marBottom w:val="0"/>
          <w:divBdr>
            <w:top w:val="none" w:sz="0" w:space="0" w:color="auto"/>
            <w:left w:val="none" w:sz="0" w:space="0" w:color="auto"/>
            <w:bottom w:val="none" w:sz="0" w:space="0" w:color="auto"/>
            <w:right w:val="none" w:sz="0" w:space="0" w:color="auto"/>
          </w:divBdr>
          <w:divsChild>
            <w:div w:id="449324076">
              <w:marLeft w:val="0"/>
              <w:marRight w:val="0"/>
              <w:marTop w:val="0"/>
              <w:marBottom w:val="0"/>
              <w:divBdr>
                <w:top w:val="none" w:sz="0" w:space="0" w:color="auto"/>
                <w:left w:val="none" w:sz="0" w:space="0" w:color="auto"/>
                <w:bottom w:val="none" w:sz="0" w:space="0" w:color="auto"/>
                <w:right w:val="none" w:sz="0" w:space="0" w:color="auto"/>
              </w:divBdr>
              <w:divsChild>
                <w:div w:id="431053461">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po.gov.cn/ztzl/ndcs/zgzl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258</Words>
  <Characters>1473</Characters>
  <Application>Microsoft Office Word</Application>
  <DocSecurity>0</DocSecurity>
  <Lines>12</Lines>
  <Paragraphs>3</Paragraphs>
  <ScaleCrop>false</ScaleCrop>
  <Company>Lenovo (Beijing) Limited</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2015-01-22T02:26:00Z</dcterms:created>
  <dcterms:modified xsi:type="dcterms:W3CDTF">2015-01-22T02:30:00Z</dcterms:modified>
</cp:coreProperties>
</file>