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3A" w:rsidRPr="009308D4" w:rsidRDefault="0088383A" w:rsidP="0088383A">
      <w:pPr>
        <w:widowControl/>
        <w:adjustRightInd w:val="0"/>
        <w:snapToGrid w:val="0"/>
        <w:spacing w:line="360" w:lineRule="auto"/>
        <w:jc w:val="left"/>
        <w:rPr>
          <w:rFonts w:ascii="仿宋_GB2312" w:eastAsia="仿宋_GB2312"/>
          <w:sz w:val="30"/>
          <w:szCs w:val="30"/>
        </w:rPr>
      </w:pPr>
      <w:r w:rsidRPr="009308D4">
        <w:rPr>
          <w:rFonts w:ascii="仿宋_GB2312" w:eastAsia="仿宋_GB2312" w:hint="eastAsia"/>
          <w:sz w:val="30"/>
          <w:szCs w:val="30"/>
        </w:rPr>
        <w:t>附件1</w:t>
      </w:r>
    </w:p>
    <w:p w:rsidR="007930F3" w:rsidRDefault="007930F3" w:rsidP="00C40411">
      <w:pPr>
        <w:widowControl/>
        <w:adjustRightInd w:val="0"/>
        <w:snapToGrid w:val="0"/>
        <w:spacing w:beforeLines="100" w:before="312" w:line="360" w:lineRule="auto"/>
        <w:jc w:val="center"/>
        <w:rPr>
          <w:rFonts w:ascii="黑体" w:eastAsia="黑体"/>
          <w:sz w:val="36"/>
          <w:szCs w:val="36"/>
        </w:rPr>
      </w:pPr>
    </w:p>
    <w:p w:rsidR="007930F3" w:rsidRDefault="007930F3" w:rsidP="00C40411">
      <w:pPr>
        <w:widowControl/>
        <w:adjustRightInd w:val="0"/>
        <w:snapToGrid w:val="0"/>
        <w:spacing w:beforeLines="100" w:before="312" w:line="360" w:lineRule="auto"/>
        <w:jc w:val="center"/>
        <w:rPr>
          <w:rFonts w:ascii="黑体" w:eastAsia="黑体"/>
          <w:sz w:val="36"/>
          <w:szCs w:val="36"/>
        </w:rPr>
      </w:pPr>
    </w:p>
    <w:p w:rsidR="000A613C" w:rsidRDefault="00986F5D" w:rsidP="000A613C">
      <w:pPr>
        <w:widowControl/>
        <w:adjustRightInd w:val="0"/>
        <w:snapToGrid w:val="0"/>
        <w:spacing w:line="288" w:lineRule="auto"/>
        <w:jc w:val="center"/>
        <w:rPr>
          <w:rFonts w:ascii="华文中宋" w:eastAsia="华文中宋" w:hAnsi="华文中宋"/>
          <w:b/>
          <w:sz w:val="60"/>
          <w:szCs w:val="60"/>
        </w:rPr>
      </w:pPr>
      <w:r w:rsidRPr="000A613C">
        <w:rPr>
          <w:rFonts w:ascii="华文中宋" w:eastAsia="华文中宋" w:hAnsi="华文中宋" w:hint="eastAsia"/>
          <w:b/>
          <w:sz w:val="60"/>
          <w:szCs w:val="60"/>
        </w:rPr>
        <w:t>水利部</w:t>
      </w:r>
      <w:r w:rsidR="0088383A" w:rsidRPr="000A613C">
        <w:rPr>
          <w:rFonts w:eastAsia="华文中宋"/>
          <w:b/>
          <w:sz w:val="60"/>
          <w:szCs w:val="60"/>
        </w:rPr>
        <w:t>2015</w:t>
      </w:r>
      <w:r w:rsidR="0088383A" w:rsidRPr="000A613C">
        <w:rPr>
          <w:rFonts w:ascii="华文中宋" w:eastAsia="华文中宋" w:hAnsi="华文中宋" w:hint="eastAsia"/>
          <w:b/>
          <w:sz w:val="60"/>
          <w:szCs w:val="60"/>
        </w:rPr>
        <w:t>年度公益性行业</w:t>
      </w:r>
    </w:p>
    <w:p w:rsidR="0088383A" w:rsidRPr="000A613C" w:rsidRDefault="0088383A" w:rsidP="000A613C">
      <w:pPr>
        <w:widowControl/>
        <w:adjustRightInd w:val="0"/>
        <w:snapToGrid w:val="0"/>
        <w:spacing w:line="288" w:lineRule="auto"/>
        <w:jc w:val="center"/>
        <w:rPr>
          <w:rFonts w:ascii="华文中宋" w:eastAsia="华文中宋" w:hAnsi="华文中宋"/>
          <w:b/>
          <w:sz w:val="60"/>
          <w:szCs w:val="60"/>
        </w:rPr>
      </w:pPr>
      <w:r w:rsidRPr="000A613C">
        <w:rPr>
          <w:rFonts w:ascii="华文中宋" w:eastAsia="华文中宋" w:hAnsi="华文中宋" w:hint="eastAsia"/>
          <w:b/>
          <w:sz w:val="60"/>
          <w:szCs w:val="60"/>
        </w:rPr>
        <w:t>科研专项</w:t>
      </w:r>
      <w:r w:rsidR="007930F3" w:rsidRPr="000A613C">
        <w:rPr>
          <w:rFonts w:ascii="华文中宋" w:eastAsia="华文中宋" w:hAnsi="华文中宋" w:hint="eastAsia"/>
          <w:b/>
          <w:sz w:val="60"/>
          <w:szCs w:val="60"/>
        </w:rPr>
        <w:t>项目</w:t>
      </w:r>
      <w:r w:rsidR="00291A33">
        <w:rPr>
          <w:rFonts w:ascii="华文中宋" w:eastAsia="华文中宋" w:hAnsi="华文中宋" w:hint="eastAsia"/>
          <w:b/>
          <w:sz w:val="60"/>
          <w:szCs w:val="60"/>
        </w:rPr>
        <w:t>申报</w:t>
      </w:r>
      <w:r w:rsidRPr="000A613C">
        <w:rPr>
          <w:rFonts w:ascii="华文中宋" w:eastAsia="华文中宋" w:hAnsi="华文中宋" w:hint="eastAsia"/>
          <w:b/>
          <w:sz w:val="60"/>
          <w:szCs w:val="60"/>
        </w:rPr>
        <w:t>指南</w:t>
      </w:r>
    </w:p>
    <w:p w:rsidR="007930F3" w:rsidRPr="00291A33" w:rsidRDefault="007930F3" w:rsidP="00C40411">
      <w:pPr>
        <w:widowControl/>
        <w:adjustRightInd w:val="0"/>
        <w:snapToGrid w:val="0"/>
        <w:spacing w:beforeLines="100" w:before="312" w:line="360" w:lineRule="auto"/>
        <w:jc w:val="center"/>
        <w:rPr>
          <w:rFonts w:ascii="黑体" w:eastAsia="黑体"/>
          <w:b/>
          <w:w w:val="90"/>
          <w:sz w:val="72"/>
          <w:szCs w:val="72"/>
        </w:rPr>
      </w:pPr>
    </w:p>
    <w:p w:rsidR="007930F3" w:rsidRDefault="007930F3" w:rsidP="00C40411">
      <w:pPr>
        <w:widowControl/>
        <w:adjustRightInd w:val="0"/>
        <w:snapToGrid w:val="0"/>
        <w:spacing w:beforeLines="100" w:before="312" w:line="360" w:lineRule="auto"/>
        <w:jc w:val="center"/>
        <w:rPr>
          <w:rFonts w:ascii="黑体" w:eastAsia="黑体"/>
          <w:b/>
          <w:w w:val="90"/>
          <w:sz w:val="72"/>
          <w:szCs w:val="72"/>
        </w:rPr>
      </w:pPr>
    </w:p>
    <w:p w:rsidR="007930F3" w:rsidRDefault="007930F3" w:rsidP="00C40411">
      <w:pPr>
        <w:widowControl/>
        <w:adjustRightInd w:val="0"/>
        <w:snapToGrid w:val="0"/>
        <w:spacing w:beforeLines="100" w:before="312" w:line="360" w:lineRule="auto"/>
        <w:jc w:val="center"/>
        <w:rPr>
          <w:rFonts w:ascii="黑体" w:eastAsia="黑体"/>
          <w:b/>
          <w:w w:val="90"/>
          <w:sz w:val="72"/>
          <w:szCs w:val="72"/>
        </w:rPr>
      </w:pPr>
    </w:p>
    <w:p w:rsidR="000A613C" w:rsidRDefault="000A613C" w:rsidP="000A613C">
      <w:pPr>
        <w:widowControl/>
        <w:adjustRightInd w:val="0"/>
        <w:snapToGrid w:val="0"/>
        <w:spacing w:line="360" w:lineRule="auto"/>
        <w:jc w:val="center"/>
        <w:rPr>
          <w:rFonts w:ascii="华文新魏" w:eastAsia="华文新魏"/>
          <w:b/>
          <w:sz w:val="36"/>
          <w:szCs w:val="36"/>
        </w:rPr>
      </w:pPr>
    </w:p>
    <w:p w:rsidR="000A613C" w:rsidRPr="00DF682E" w:rsidRDefault="000A613C" w:rsidP="000A613C">
      <w:pPr>
        <w:widowControl/>
        <w:adjustRightInd w:val="0"/>
        <w:snapToGrid w:val="0"/>
        <w:spacing w:line="360" w:lineRule="auto"/>
        <w:jc w:val="center"/>
        <w:rPr>
          <w:rFonts w:ascii="宋体" w:hAnsi="宋体" w:cs="宋体"/>
          <w:b/>
          <w:sz w:val="36"/>
          <w:szCs w:val="36"/>
        </w:rPr>
      </w:pPr>
    </w:p>
    <w:p w:rsidR="000A613C" w:rsidRDefault="000A613C" w:rsidP="000A613C">
      <w:pPr>
        <w:widowControl/>
        <w:adjustRightInd w:val="0"/>
        <w:snapToGrid w:val="0"/>
        <w:spacing w:line="360" w:lineRule="auto"/>
        <w:jc w:val="center"/>
        <w:rPr>
          <w:rFonts w:ascii="华文新魏" w:eastAsia="华文新魏"/>
          <w:b/>
          <w:sz w:val="36"/>
          <w:szCs w:val="36"/>
        </w:rPr>
      </w:pPr>
    </w:p>
    <w:p w:rsidR="007930F3" w:rsidRPr="000A613C" w:rsidRDefault="007930F3" w:rsidP="000A613C">
      <w:pPr>
        <w:widowControl/>
        <w:adjustRightInd w:val="0"/>
        <w:snapToGrid w:val="0"/>
        <w:spacing w:line="360" w:lineRule="auto"/>
        <w:jc w:val="center"/>
        <w:rPr>
          <w:rFonts w:ascii="华文新魏" w:eastAsia="华文新魏"/>
          <w:sz w:val="36"/>
          <w:szCs w:val="36"/>
        </w:rPr>
      </w:pPr>
      <w:r w:rsidRPr="000A613C">
        <w:rPr>
          <w:rFonts w:ascii="华文新魏" w:eastAsia="华文新魏" w:hint="eastAsia"/>
          <w:sz w:val="36"/>
          <w:szCs w:val="36"/>
        </w:rPr>
        <w:t>水利部国际合作与科技司</w:t>
      </w:r>
    </w:p>
    <w:p w:rsidR="004600EA" w:rsidRDefault="007930F3" w:rsidP="004600EA">
      <w:pPr>
        <w:widowControl/>
        <w:adjustRightInd w:val="0"/>
        <w:snapToGrid w:val="0"/>
        <w:spacing w:line="360" w:lineRule="auto"/>
        <w:jc w:val="center"/>
        <w:rPr>
          <w:rFonts w:ascii="华文新魏" w:eastAsia="华文新魏" w:hAnsi="华文新魏" w:cs="华文新魏"/>
          <w:w w:val="90"/>
          <w:sz w:val="36"/>
          <w:szCs w:val="36"/>
        </w:rPr>
        <w:sectPr w:rsidR="004600EA" w:rsidSect="004600EA">
          <w:footerReference w:type="default" r:id="rId8"/>
          <w:pgSz w:w="11906" w:h="16838"/>
          <w:pgMar w:top="1440" w:right="1800" w:bottom="1440" w:left="1800" w:header="851" w:footer="992" w:gutter="0"/>
          <w:pgNumType w:fmt="numberInDash" w:start="1"/>
          <w:cols w:space="425"/>
          <w:titlePg/>
          <w:docGrid w:type="lines" w:linePitch="312"/>
        </w:sectPr>
      </w:pPr>
      <w:r w:rsidRPr="000A613C">
        <w:rPr>
          <w:rFonts w:ascii="华文新魏" w:eastAsia="华文新魏" w:hint="eastAsia"/>
          <w:w w:val="90"/>
          <w:sz w:val="36"/>
          <w:szCs w:val="36"/>
        </w:rPr>
        <w:t>二</w:t>
      </w:r>
      <w:r w:rsidR="00DF682E" w:rsidRPr="004264CD">
        <w:rPr>
          <w:rFonts w:ascii="华文新魏" w:eastAsia="华文新魏" w:hAnsi="华文新魏" w:cs="华文新魏" w:hint="eastAsia"/>
          <w:w w:val="90"/>
          <w:sz w:val="36"/>
          <w:szCs w:val="36"/>
        </w:rPr>
        <w:t>〇</w:t>
      </w:r>
      <w:r w:rsidRPr="000A613C">
        <w:rPr>
          <w:rFonts w:ascii="华文新魏" w:eastAsia="华文新魏" w:hAnsi="华文新魏" w:cs="华文新魏" w:hint="eastAsia"/>
          <w:w w:val="90"/>
          <w:sz w:val="36"/>
          <w:szCs w:val="36"/>
        </w:rPr>
        <w:t>一四年四月</w:t>
      </w:r>
    </w:p>
    <w:p w:rsidR="0071551F" w:rsidRDefault="009E3566" w:rsidP="00C40411">
      <w:pPr>
        <w:spacing w:beforeLines="50" w:before="156" w:afterLines="50" w:after="156" w:line="360" w:lineRule="auto"/>
        <w:jc w:val="center"/>
        <w:rPr>
          <w:rFonts w:ascii="黑体" w:eastAsia="黑体"/>
          <w:sz w:val="36"/>
          <w:szCs w:val="36"/>
        </w:rPr>
      </w:pPr>
      <w:r w:rsidRPr="009E3566">
        <w:rPr>
          <w:rFonts w:ascii="黑体" w:eastAsia="黑体" w:hint="eastAsia"/>
          <w:sz w:val="36"/>
          <w:szCs w:val="36"/>
        </w:rPr>
        <w:lastRenderedPageBreak/>
        <w:t>2015年度水利部公益性行业科研专项项目指南</w:t>
      </w:r>
    </w:p>
    <w:p w:rsidR="009E3566" w:rsidRPr="009E3566" w:rsidRDefault="009E3566" w:rsidP="00C40411">
      <w:pPr>
        <w:spacing w:beforeLines="50" w:before="156" w:afterLines="50" w:after="156" w:line="360" w:lineRule="auto"/>
        <w:jc w:val="center"/>
        <w:rPr>
          <w:rFonts w:ascii="黑体" w:eastAsia="黑体"/>
          <w:sz w:val="36"/>
          <w:szCs w:val="36"/>
        </w:rPr>
      </w:pPr>
    </w:p>
    <w:p w:rsidR="0088383A" w:rsidRPr="00C74E16" w:rsidRDefault="0088383A" w:rsidP="00C74E16">
      <w:pPr>
        <w:spacing w:line="520" w:lineRule="exact"/>
        <w:ind w:firstLineChars="200" w:firstLine="560"/>
        <w:rPr>
          <w:rFonts w:eastAsia="仿宋_GB2312"/>
          <w:snapToGrid w:val="0"/>
          <w:kern w:val="0"/>
          <w:sz w:val="28"/>
          <w:szCs w:val="28"/>
        </w:rPr>
      </w:pPr>
      <w:r w:rsidRPr="00C74E16">
        <w:rPr>
          <w:rFonts w:ascii="仿宋_GB2312" w:eastAsia="仿宋_GB2312"/>
          <w:sz w:val="28"/>
          <w:szCs w:val="28"/>
        </w:rPr>
        <w:t>为</w:t>
      </w:r>
      <w:r w:rsidRPr="00C74E16">
        <w:rPr>
          <w:rFonts w:eastAsia="仿宋_GB2312"/>
          <w:snapToGrid w:val="0"/>
          <w:kern w:val="0"/>
          <w:sz w:val="28"/>
          <w:szCs w:val="28"/>
        </w:rPr>
        <w:t>贯彻落实《国家中长期科学和技术发展规划纲要（</w:t>
      </w:r>
      <w:r w:rsidRPr="00C74E16">
        <w:rPr>
          <w:rFonts w:eastAsia="仿宋_GB2312"/>
          <w:snapToGrid w:val="0"/>
          <w:kern w:val="0"/>
          <w:sz w:val="28"/>
          <w:szCs w:val="28"/>
        </w:rPr>
        <w:t>2006-2020</w:t>
      </w:r>
      <w:r w:rsidRPr="00C74E16">
        <w:rPr>
          <w:rFonts w:eastAsia="仿宋_GB2312"/>
          <w:snapToGrid w:val="0"/>
          <w:kern w:val="0"/>
          <w:sz w:val="28"/>
          <w:szCs w:val="28"/>
        </w:rPr>
        <w:t>年）》</w:t>
      </w:r>
      <w:r w:rsidRPr="00C74E16">
        <w:rPr>
          <w:rFonts w:eastAsia="仿宋_GB2312" w:hint="eastAsia"/>
          <w:snapToGrid w:val="0"/>
          <w:kern w:val="0"/>
          <w:sz w:val="28"/>
          <w:szCs w:val="28"/>
        </w:rPr>
        <w:t>、《全国</w:t>
      </w:r>
      <w:r w:rsidR="00F96E71">
        <w:rPr>
          <w:rFonts w:eastAsia="仿宋_GB2312" w:hint="eastAsia"/>
          <w:snapToGrid w:val="0"/>
          <w:kern w:val="0"/>
          <w:sz w:val="28"/>
          <w:szCs w:val="28"/>
        </w:rPr>
        <w:t>水利发展“十二五”规划》以及《水利科技发展“十二五”规划》，</w:t>
      </w:r>
      <w:r w:rsidR="00FD61CB">
        <w:rPr>
          <w:rFonts w:eastAsia="仿宋_GB2312" w:hint="eastAsia"/>
          <w:snapToGrid w:val="0"/>
          <w:kern w:val="0"/>
          <w:sz w:val="28"/>
          <w:szCs w:val="28"/>
        </w:rPr>
        <w:t>解决水利</w:t>
      </w:r>
      <w:r w:rsidR="00762AA1">
        <w:rPr>
          <w:rFonts w:eastAsia="仿宋_GB2312" w:hint="eastAsia"/>
          <w:snapToGrid w:val="0"/>
          <w:kern w:val="0"/>
          <w:sz w:val="28"/>
          <w:szCs w:val="28"/>
        </w:rPr>
        <w:t>行业重点任务的</w:t>
      </w:r>
      <w:r w:rsidR="00826421">
        <w:rPr>
          <w:rFonts w:eastAsia="仿宋_GB2312" w:hint="eastAsia"/>
          <w:snapToGrid w:val="0"/>
          <w:kern w:val="0"/>
          <w:sz w:val="28"/>
          <w:szCs w:val="28"/>
        </w:rPr>
        <w:t>科技</w:t>
      </w:r>
      <w:r w:rsidR="00FD61CB">
        <w:rPr>
          <w:rFonts w:eastAsia="仿宋_GB2312" w:hint="eastAsia"/>
          <w:snapToGrid w:val="0"/>
          <w:kern w:val="0"/>
          <w:sz w:val="28"/>
          <w:szCs w:val="28"/>
        </w:rPr>
        <w:t>问题</w:t>
      </w:r>
      <w:r w:rsidR="003A2FC2">
        <w:rPr>
          <w:rFonts w:eastAsia="仿宋_GB2312" w:hint="eastAsia"/>
          <w:snapToGrid w:val="0"/>
          <w:kern w:val="0"/>
          <w:sz w:val="28"/>
          <w:szCs w:val="28"/>
        </w:rPr>
        <w:t>，</w:t>
      </w:r>
      <w:r w:rsidR="003A2FC2" w:rsidRPr="00C74E16">
        <w:rPr>
          <w:rFonts w:eastAsia="仿宋_GB2312" w:hint="eastAsia"/>
          <w:snapToGrid w:val="0"/>
          <w:kern w:val="0"/>
          <w:sz w:val="28"/>
          <w:szCs w:val="28"/>
        </w:rPr>
        <w:t>2015</w:t>
      </w:r>
      <w:r w:rsidR="003A2FC2" w:rsidRPr="00C74E16">
        <w:rPr>
          <w:rFonts w:eastAsia="仿宋_GB2312" w:hint="eastAsia"/>
          <w:snapToGrid w:val="0"/>
          <w:kern w:val="0"/>
          <w:sz w:val="28"/>
          <w:szCs w:val="28"/>
        </w:rPr>
        <w:t>年水利部公益性行业科研专项拟重点支持</w:t>
      </w:r>
      <w:r w:rsidRPr="00C74E16">
        <w:rPr>
          <w:rFonts w:eastAsia="仿宋_GB2312" w:hint="eastAsia"/>
          <w:snapToGrid w:val="0"/>
          <w:kern w:val="0"/>
          <w:sz w:val="28"/>
          <w:szCs w:val="28"/>
        </w:rPr>
        <w:t>以下研究方向。</w:t>
      </w:r>
    </w:p>
    <w:p w:rsidR="0088383A" w:rsidRPr="00872CAE" w:rsidRDefault="0088383A" w:rsidP="00C40411">
      <w:pPr>
        <w:pStyle w:val="1"/>
        <w:spacing w:beforeLines="50" w:before="156" w:afterLines="50" w:after="156" w:line="520" w:lineRule="exact"/>
        <w:ind w:firstLineChars="200" w:firstLine="640"/>
        <w:rPr>
          <w:rFonts w:ascii="黑体" w:eastAsia="黑体"/>
          <w:b w:val="0"/>
          <w:snapToGrid w:val="0"/>
          <w:sz w:val="32"/>
          <w:szCs w:val="32"/>
        </w:rPr>
      </w:pPr>
      <w:bookmarkStart w:id="0" w:name="_Toc384119178"/>
      <w:r w:rsidRPr="00872CAE">
        <w:rPr>
          <w:rFonts w:ascii="黑体" w:eastAsia="黑体" w:hint="eastAsia"/>
          <w:b w:val="0"/>
          <w:snapToGrid w:val="0"/>
          <w:sz w:val="32"/>
          <w:szCs w:val="32"/>
        </w:rPr>
        <w:t>一</w:t>
      </w:r>
      <w:r w:rsidR="00B83B71">
        <w:rPr>
          <w:rFonts w:ascii="黑体" w:eastAsia="黑体" w:hint="eastAsia"/>
          <w:b w:val="0"/>
          <w:snapToGrid w:val="0"/>
          <w:sz w:val="32"/>
          <w:szCs w:val="32"/>
        </w:rPr>
        <w:t>、</w:t>
      </w:r>
      <w:r w:rsidRPr="00872CAE">
        <w:rPr>
          <w:rFonts w:ascii="黑体" w:eastAsia="黑体" w:hint="eastAsia"/>
          <w:b w:val="0"/>
          <w:snapToGrid w:val="0"/>
          <w:sz w:val="32"/>
          <w:szCs w:val="32"/>
        </w:rPr>
        <w:t>水文与水资源</w:t>
      </w:r>
      <w:bookmarkEnd w:id="0"/>
    </w:p>
    <w:p w:rsidR="0088383A" w:rsidRPr="007930F3" w:rsidRDefault="0088383A" w:rsidP="00C40411">
      <w:pPr>
        <w:pStyle w:val="2"/>
        <w:spacing w:beforeLines="30" w:before="93" w:afterLines="30" w:after="93" w:line="520" w:lineRule="exact"/>
        <w:ind w:firstLineChars="196" w:firstLine="551"/>
        <w:rPr>
          <w:rFonts w:ascii="仿宋_GB2312" w:eastAsia="仿宋_GB2312"/>
          <w:sz w:val="28"/>
          <w:szCs w:val="28"/>
        </w:rPr>
      </w:pPr>
      <w:bookmarkStart w:id="1" w:name="_Toc384119179"/>
      <w:r w:rsidRPr="007930F3">
        <w:rPr>
          <w:rFonts w:ascii="仿宋_GB2312" w:eastAsia="仿宋_GB2312" w:hint="eastAsia"/>
          <w:sz w:val="28"/>
          <w:szCs w:val="28"/>
        </w:rPr>
        <w:t xml:space="preserve">1. </w:t>
      </w:r>
      <w:proofErr w:type="gramStart"/>
      <w:r w:rsidRPr="007930F3">
        <w:rPr>
          <w:rFonts w:ascii="仿宋_GB2312" w:eastAsia="仿宋_GB2312" w:hint="eastAsia"/>
          <w:sz w:val="28"/>
          <w:szCs w:val="28"/>
        </w:rPr>
        <w:t>典型超</w:t>
      </w:r>
      <w:proofErr w:type="gramEnd"/>
      <w:r w:rsidRPr="007930F3">
        <w:rPr>
          <w:rFonts w:ascii="仿宋_GB2312" w:eastAsia="仿宋_GB2312" w:hint="eastAsia"/>
          <w:sz w:val="28"/>
          <w:szCs w:val="28"/>
        </w:rPr>
        <w:t>采区水量水位控制关键技术与示范</w:t>
      </w:r>
      <w:bookmarkEnd w:id="1"/>
    </w:p>
    <w:p w:rsidR="0088383A" w:rsidRPr="00C74E16" w:rsidRDefault="000B0F3F" w:rsidP="000B0F3F">
      <w:pPr>
        <w:spacing w:line="520" w:lineRule="exact"/>
        <w:ind w:firstLineChars="200" w:firstLine="560"/>
        <w:rPr>
          <w:rFonts w:ascii="仿宋_GB2312" w:eastAsia="仿宋_GB2312"/>
          <w:sz w:val="28"/>
          <w:szCs w:val="28"/>
        </w:rPr>
      </w:pPr>
      <w:r w:rsidRPr="000B0F3F">
        <w:rPr>
          <w:rFonts w:ascii="仿宋_GB2312" w:eastAsia="仿宋_GB2312" w:hint="eastAsia"/>
          <w:sz w:val="28"/>
          <w:szCs w:val="28"/>
        </w:rPr>
        <w:t>开展</w:t>
      </w:r>
      <w:r w:rsidR="0088383A" w:rsidRPr="000B0F3F">
        <w:rPr>
          <w:rFonts w:ascii="仿宋_GB2312" w:eastAsia="仿宋_GB2312" w:hint="eastAsia"/>
          <w:sz w:val="28"/>
          <w:szCs w:val="28"/>
        </w:rPr>
        <w:t>地面</w:t>
      </w:r>
      <w:r w:rsidR="0088383A" w:rsidRPr="00C74E16">
        <w:rPr>
          <w:rFonts w:ascii="仿宋_GB2312" w:eastAsia="仿宋_GB2312" w:hint="eastAsia"/>
          <w:sz w:val="28"/>
          <w:szCs w:val="28"/>
        </w:rPr>
        <w:t>沉降区地下水开采量与地下水位控制关键技术与示范，海水入侵区地下水开采量与地下水位控制关键技术与示范，生态脆弱区地下水开采量与地下水位控制关键技术与示范，超采区地下水系统水量修复技术与示范，超采区地下水监测网优化技术与示范。</w:t>
      </w:r>
    </w:p>
    <w:p w:rsidR="0088383A" w:rsidRPr="007930F3" w:rsidRDefault="0088383A" w:rsidP="00C40411">
      <w:pPr>
        <w:pStyle w:val="2"/>
        <w:spacing w:beforeLines="30" w:before="93" w:afterLines="30" w:after="93" w:line="520" w:lineRule="exact"/>
        <w:ind w:firstLineChars="196" w:firstLine="551"/>
        <w:rPr>
          <w:rFonts w:ascii="仿宋_GB2312" w:eastAsia="仿宋_GB2312"/>
          <w:sz w:val="28"/>
          <w:szCs w:val="28"/>
        </w:rPr>
      </w:pPr>
      <w:bookmarkStart w:id="2" w:name="_Toc384119180"/>
      <w:r w:rsidRPr="008838E1">
        <w:rPr>
          <w:rFonts w:ascii="仿宋_GB2312" w:eastAsia="仿宋_GB2312" w:hint="eastAsia"/>
          <w:sz w:val="28"/>
          <w:szCs w:val="28"/>
        </w:rPr>
        <w:t>2. 流域梯级开发的环境累积性效应评价与水资源保护对策研究</w:t>
      </w:r>
      <w:bookmarkEnd w:id="2"/>
    </w:p>
    <w:p w:rsidR="0088383A" w:rsidRPr="00C74E16" w:rsidRDefault="00A70FF8" w:rsidP="000B0F3F">
      <w:pPr>
        <w:spacing w:line="520" w:lineRule="exact"/>
        <w:ind w:firstLineChars="200" w:firstLine="560"/>
        <w:rPr>
          <w:sz w:val="28"/>
          <w:szCs w:val="28"/>
        </w:rPr>
      </w:pPr>
      <w:r w:rsidRPr="00C74E16">
        <w:rPr>
          <w:rFonts w:ascii="仿宋_GB2312" w:eastAsia="仿宋_GB2312" w:hint="eastAsia"/>
          <w:sz w:val="28"/>
          <w:szCs w:val="28"/>
        </w:rPr>
        <w:t>选择梯级开发程度较高且水质监测条件较好的流域干流或重要支流进行案例分析；研究流域梯级开发对水质累积性影响的程度及评价方法；提出在流域梯级开发条件下水资源保护的对策建议；研究开发典型流域的水质累积性影响的分析模型。</w:t>
      </w:r>
    </w:p>
    <w:p w:rsidR="0088383A" w:rsidRPr="007930F3" w:rsidRDefault="0088383A" w:rsidP="00C40411">
      <w:pPr>
        <w:pStyle w:val="2"/>
        <w:spacing w:beforeLines="30" w:before="93" w:afterLines="30" w:after="93" w:line="520" w:lineRule="exact"/>
        <w:ind w:firstLineChars="196" w:firstLine="551"/>
        <w:rPr>
          <w:rFonts w:ascii="仿宋_GB2312" w:eastAsia="仿宋_GB2312"/>
          <w:sz w:val="28"/>
          <w:szCs w:val="28"/>
        </w:rPr>
      </w:pPr>
      <w:bookmarkStart w:id="3" w:name="_Toc384119181"/>
      <w:r w:rsidRPr="008838E1">
        <w:rPr>
          <w:rFonts w:ascii="仿宋_GB2312" w:eastAsia="仿宋_GB2312" w:hint="eastAsia"/>
          <w:sz w:val="28"/>
          <w:szCs w:val="28"/>
        </w:rPr>
        <w:t>3.</w:t>
      </w:r>
      <w:r w:rsidR="00A70FF8" w:rsidRPr="008838E1">
        <w:rPr>
          <w:rFonts w:ascii="仿宋_GB2312" w:eastAsia="仿宋_GB2312" w:hint="eastAsia"/>
          <w:sz w:val="28"/>
          <w:szCs w:val="28"/>
        </w:rPr>
        <w:t xml:space="preserve"> </w:t>
      </w:r>
      <w:r w:rsidR="00CF5BF0" w:rsidRPr="007930F3">
        <w:rPr>
          <w:rFonts w:ascii="仿宋_GB2312" w:eastAsia="仿宋_GB2312" w:hint="eastAsia"/>
          <w:sz w:val="28"/>
          <w:szCs w:val="28"/>
        </w:rPr>
        <w:t>中长期水文预报实用技术研究及示范</w:t>
      </w:r>
      <w:bookmarkEnd w:id="3"/>
    </w:p>
    <w:p w:rsidR="0088383A" w:rsidRPr="00C74E16" w:rsidRDefault="00A70FF8" w:rsidP="000B0F3F">
      <w:pPr>
        <w:spacing w:line="520" w:lineRule="exact"/>
        <w:ind w:firstLineChars="200" w:firstLine="560"/>
        <w:rPr>
          <w:sz w:val="28"/>
          <w:szCs w:val="28"/>
        </w:rPr>
      </w:pPr>
      <w:r w:rsidRPr="00C74E16">
        <w:rPr>
          <w:rFonts w:ascii="仿宋_GB2312" w:eastAsia="仿宋_GB2312" w:hint="eastAsia"/>
          <w:sz w:val="28"/>
          <w:szCs w:val="28"/>
        </w:rPr>
        <w:t>分析评价国内外业务现状和技术进展</w:t>
      </w:r>
      <w:r w:rsidR="008838E1">
        <w:rPr>
          <w:rFonts w:ascii="仿宋_GB2312" w:eastAsia="仿宋_GB2312" w:hint="eastAsia"/>
          <w:sz w:val="28"/>
          <w:szCs w:val="28"/>
        </w:rPr>
        <w:t>，</w:t>
      </w:r>
      <w:r w:rsidRPr="00C74E16">
        <w:rPr>
          <w:rFonts w:ascii="仿宋_GB2312" w:eastAsia="仿宋_GB2312" w:hint="eastAsia"/>
          <w:sz w:val="28"/>
          <w:szCs w:val="28"/>
        </w:rPr>
        <w:t>数理统计预报方法</w:t>
      </w:r>
      <w:r w:rsidR="008838E1">
        <w:rPr>
          <w:rFonts w:ascii="仿宋_GB2312" w:eastAsia="仿宋_GB2312" w:hint="eastAsia"/>
          <w:sz w:val="28"/>
          <w:szCs w:val="28"/>
        </w:rPr>
        <w:t>，</w:t>
      </w:r>
      <w:r w:rsidRPr="00C74E16">
        <w:rPr>
          <w:rFonts w:ascii="仿宋_GB2312" w:eastAsia="仿宋_GB2312" w:hint="eastAsia"/>
          <w:sz w:val="28"/>
          <w:szCs w:val="28"/>
        </w:rPr>
        <w:t>研究时空演变分析、相关因子分析等长期水文预报方法</w:t>
      </w:r>
      <w:r w:rsidR="008838E1">
        <w:rPr>
          <w:rFonts w:ascii="仿宋_GB2312" w:eastAsia="仿宋_GB2312" w:hint="eastAsia"/>
          <w:sz w:val="28"/>
          <w:szCs w:val="28"/>
        </w:rPr>
        <w:t>，</w:t>
      </w:r>
      <w:r w:rsidRPr="00C74E16">
        <w:rPr>
          <w:rFonts w:ascii="仿宋_GB2312" w:eastAsia="仿宋_GB2312" w:hint="eastAsia"/>
          <w:sz w:val="28"/>
          <w:szCs w:val="28"/>
        </w:rPr>
        <w:t>研究大尺度水文模型，分析短期气候数值预报产品的适用性</w:t>
      </w:r>
      <w:r w:rsidR="008838E1">
        <w:rPr>
          <w:rFonts w:ascii="仿宋_GB2312" w:eastAsia="仿宋_GB2312" w:hint="eastAsia"/>
          <w:sz w:val="28"/>
          <w:szCs w:val="28"/>
        </w:rPr>
        <w:t>，</w:t>
      </w:r>
      <w:r w:rsidRPr="00C74E16">
        <w:rPr>
          <w:rFonts w:ascii="仿宋_GB2312" w:eastAsia="仿宋_GB2312" w:hint="eastAsia"/>
          <w:sz w:val="28"/>
          <w:szCs w:val="28"/>
        </w:rPr>
        <w:t>研发中长期水文预报软件，构建重点关注区域的原型系统。</w:t>
      </w:r>
    </w:p>
    <w:p w:rsidR="0088383A" w:rsidRPr="007930F3" w:rsidRDefault="0088383A" w:rsidP="00C40411">
      <w:pPr>
        <w:pStyle w:val="2"/>
        <w:spacing w:beforeLines="30" w:before="93" w:afterLines="30" w:after="93" w:line="520" w:lineRule="exact"/>
        <w:ind w:firstLineChars="196" w:firstLine="551"/>
        <w:rPr>
          <w:rFonts w:ascii="仿宋_GB2312" w:eastAsia="仿宋_GB2312"/>
          <w:sz w:val="28"/>
          <w:szCs w:val="28"/>
        </w:rPr>
      </w:pPr>
      <w:bookmarkStart w:id="4" w:name="_Toc384119182"/>
      <w:r w:rsidRPr="008838E1">
        <w:rPr>
          <w:rFonts w:ascii="仿宋_GB2312" w:eastAsia="仿宋_GB2312" w:hint="eastAsia"/>
          <w:sz w:val="28"/>
          <w:szCs w:val="28"/>
        </w:rPr>
        <w:lastRenderedPageBreak/>
        <w:t>4.</w:t>
      </w:r>
      <w:r w:rsidR="00A70FF8" w:rsidRPr="008838E1">
        <w:rPr>
          <w:rFonts w:ascii="仿宋_GB2312" w:eastAsia="仿宋_GB2312" w:hint="eastAsia"/>
          <w:sz w:val="28"/>
          <w:szCs w:val="28"/>
        </w:rPr>
        <w:t xml:space="preserve"> 基于数据挖掘与驱动的中小河流洪水预报研究</w:t>
      </w:r>
      <w:bookmarkEnd w:id="4"/>
    </w:p>
    <w:p w:rsidR="0088383A" w:rsidRPr="00C74E16" w:rsidRDefault="00A70FF8" w:rsidP="000B0F3F">
      <w:pPr>
        <w:spacing w:line="520" w:lineRule="exact"/>
        <w:ind w:firstLineChars="200" w:firstLine="560"/>
        <w:rPr>
          <w:sz w:val="28"/>
          <w:szCs w:val="28"/>
        </w:rPr>
      </w:pPr>
      <w:r w:rsidRPr="00C74E16">
        <w:rPr>
          <w:rFonts w:ascii="仿宋_GB2312" w:eastAsia="仿宋_GB2312" w:hint="eastAsia"/>
          <w:sz w:val="28"/>
          <w:szCs w:val="28"/>
        </w:rPr>
        <w:t>基于数据挖掘与驱动的理论与方法，开展中小河流洪水预报研究，开发基于数据挖掘与驱动的中小河流洪水预报系统，在</w:t>
      </w:r>
      <w:r w:rsidR="009B5847">
        <w:rPr>
          <w:rFonts w:ascii="仿宋_GB2312" w:eastAsia="仿宋_GB2312" w:hint="eastAsia"/>
          <w:sz w:val="28"/>
          <w:szCs w:val="28"/>
        </w:rPr>
        <w:t>省级</w:t>
      </w:r>
      <w:r w:rsidRPr="00C74E16">
        <w:rPr>
          <w:rFonts w:ascii="仿宋_GB2312" w:eastAsia="仿宋_GB2312" w:hint="eastAsia"/>
          <w:sz w:val="28"/>
          <w:szCs w:val="28"/>
        </w:rPr>
        <w:t>水文部门进行示范应用。为我国湿润与半干旱地区的中小河流洪水预报提供新的理论与方法，提高预报精度，增长预见期，为无资料地区中小河流预报提供水文地理特征与水文模型参数。</w:t>
      </w:r>
    </w:p>
    <w:p w:rsidR="0088383A" w:rsidRPr="007930F3" w:rsidRDefault="0088383A" w:rsidP="00C40411">
      <w:pPr>
        <w:pStyle w:val="2"/>
        <w:spacing w:beforeLines="30" w:before="93" w:afterLines="30" w:after="93" w:line="520" w:lineRule="exact"/>
        <w:ind w:firstLineChars="196" w:firstLine="551"/>
        <w:rPr>
          <w:rFonts w:ascii="仿宋_GB2312" w:eastAsia="仿宋_GB2312"/>
          <w:sz w:val="28"/>
          <w:szCs w:val="28"/>
        </w:rPr>
      </w:pPr>
      <w:bookmarkStart w:id="5" w:name="_Toc384119183"/>
      <w:r w:rsidRPr="008838E1">
        <w:rPr>
          <w:rFonts w:ascii="仿宋_GB2312" w:eastAsia="仿宋_GB2312" w:hint="eastAsia"/>
          <w:sz w:val="28"/>
          <w:szCs w:val="28"/>
        </w:rPr>
        <w:t>5.</w:t>
      </w:r>
      <w:r w:rsidR="00784ABA" w:rsidRPr="008838E1">
        <w:rPr>
          <w:rFonts w:ascii="仿宋_GB2312" w:eastAsia="仿宋_GB2312" w:hint="eastAsia"/>
          <w:sz w:val="28"/>
          <w:szCs w:val="28"/>
        </w:rPr>
        <w:t xml:space="preserve"> 三江源地区水文-生态系统演变研究</w:t>
      </w:r>
      <w:bookmarkEnd w:id="5"/>
    </w:p>
    <w:p w:rsidR="0088383A" w:rsidRPr="00C74E16" w:rsidRDefault="00784ABA" w:rsidP="000B0F3F">
      <w:pPr>
        <w:spacing w:line="520" w:lineRule="exact"/>
        <w:ind w:firstLineChars="200" w:firstLine="560"/>
        <w:rPr>
          <w:sz w:val="28"/>
          <w:szCs w:val="28"/>
        </w:rPr>
      </w:pPr>
      <w:r w:rsidRPr="00C74E16">
        <w:rPr>
          <w:rFonts w:ascii="仿宋_GB2312" w:eastAsia="仿宋_GB2312" w:hint="eastAsia"/>
          <w:sz w:val="28"/>
          <w:szCs w:val="28"/>
        </w:rPr>
        <w:t>基于物联网的三江源地区现场、遥感实时动态综合监测技术与数据集成体系；基于空间信息技术与数据挖掘技术的三江源地区水文和生态等信息的大数据模型；基于大数据模型的三江源地区水文-生态系统演变过程综合模拟方法与云服务系统；不同气候条件和人类活动情景下三江源地区水文-生态系统的演变规律和趋势。</w:t>
      </w:r>
    </w:p>
    <w:p w:rsidR="00784ABA" w:rsidRPr="00872CAE" w:rsidRDefault="00660E01" w:rsidP="00C40411">
      <w:pPr>
        <w:pStyle w:val="1"/>
        <w:spacing w:beforeLines="50" w:before="156" w:afterLines="50" w:after="156" w:line="520" w:lineRule="exact"/>
        <w:ind w:firstLineChars="200" w:firstLine="640"/>
        <w:rPr>
          <w:rFonts w:ascii="黑体" w:eastAsia="黑体"/>
          <w:b w:val="0"/>
          <w:snapToGrid w:val="0"/>
          <w:sz w:val="32"/>
          <w:szCs w:val="32"/>
        </w:rPr>
      </w:pPr>
      <w:bookmarkStart w:id="6" w:name="_Toc384119184"/>
      <w:r w:rsidRPr="00872CAE">
        <w:rPr>
          <w:rFonts w:ascii="黑体" w:eastAsia="黑体" w:hint="eastAsia"/>
          <w:b w:val="0"/>
          <w:snapToGrid w:val="0"/>
          <w:sz w:val="32"/>
          <w:szCs w:val="32"/>
        </w:rPr>
        <w:t>二、防灾减灾</w:t>
      </w:r>
      <w:bookmarkEnd w:id="6"/>
    </w:p>
    <w:p w:rsidR="00660E01" w:rsidRPr="007930F3" w:rsidRDefault="00660E01" w:rsidP="00C40411">
      <w:pPr>
        <w:pStyle w:val="2"/>
        <w:spacing w:beforeLines="30" w:before="93" w:afterLines="30" w:after="93" w:line="520" w:lineRule="exact"/>
        <w:ind w:firstLineChars="196" w:firstLine="551"/>
        <w:rPr>
          <w:rFonts w:ascii="仿宋_GB2312" w:eastAsia="仿宋_GB2312"/>
          <w:sz w:val="28"/>
          <w:szCs w:val="28"/>
        </w:rPr>
      </w:pPr>
      <w:bookmarkStart w:id="7" w:name="_Toc384119185"/>
      <w:r w:rsidRPr="008838E1">
        <w:rPr>
          <w:rFonts w:ascii="仿宋_GB2312" w:eastAsia="仿宋_GB2312" w:hint="eastAsia"/>
          <w:sz w:val="28"/>
          <w:szCs w:val="28"/>
        </w:rPr>
        <w:t>1. 城市防洪除涝体系中的地下空间利用技术研究</w:t>
      </w:r>
      <w:bookmarkEnd w:id="7"/>
    </w:p>
    <w:p w:rsidR="00784ABA" w:rsidRPr="00C74E16" w:rsidRDefault="00660E01" w:rsidP="000B0F3F">
      <w:pPr>
        <w:spacing w:line="520" w:lineRule="exact"/>
        <w:ind w:firstLineChars="200" w:firstLine="560"/>
        <w:rPr>
          <w:sz w:val="28"/>
          <w:szCs w:val="28"/>
        </w:rPr>
      </w:pPr>
      <w:r w:rsidRPr="00C74E16">
        <w:rPr>
          <w:rFonts w:ascii="仿宋_GB2312" w:eastAsia="仿宋_GB2312" w:hint="eastAsia"/>
          <w:sz w:val="28"/>
          <w:szCs w:val="28"/>
        </w:rPr>
        <w:t>依据城市现有排涝体系布局和总体规划，研究基于风险分析的地下洪涝调蓄工程布局与经济规模</w:t>
      </w:r>
      <w:r w:rsidR="00375465">
        <w:rPr>
          <w:rFonts w:ascii="仿宋_GB2312" w:eastAsia="仿宋_GB2312" w:hint="eastAsia"/>
          <w:sz w:val="28"/>
          <w:szCs w:val="28"/>
        </w:rPr>
        <w:t>；</w:t>
      </w:r>
      <w:r w:rsidRPr="00C74E16">
        <w:rPr>
          <w:rFonts w:ascii="仿宋_GB2312" w:eastAsia="仿宋_GB2312" w:hint="eastAsia"/>
          <w:sz w:val="28"/>
          <w:szCs w:val="28"/>
        </w:rPr>
        <w:t>研究适应不同地质条件、不同地面建筑物情况下的地下洪涝调蓄工程的结构型式、施工方法等关键技术</w:t>
      </w:r>
      <w:r w:rsidR="00375465">
        <w:rPr>
          <w:rFonts w:ascii="仿宋_GB2312" w:eastAsia="仿宋_GB2312" w:hint="eastAsia"/>
          <w:sz w:val="28"/>
          <w:szCs w:val="28"/>
        </w:rPr>
        <w:t>；</w:t>
      </w:r>
      <w:r w:rsidRPr="00C74E16">
        <w:rPr>
          <w:rFonts w:ascii="仿宋_GB2312" w:eastAsia="仿宋_GB2312" w:hint="eastAsia"/>
          <w:sz w:val="28"/>
          <w:szCs w:val="28"/>
        </w:rPr>
        <w:t>运用物联网技术，建立地下地表径流、管网、水系及地下洪涝调蓄工程耦合的智能化运行维护系统。</w:t>
      </w:r>
    </w:p>
    <w:p w:rsidR="00784ABA" w:rsidRPr="007930F3" w:rsidRDefault="00660E01" w:rsidP="00C40411">
      <w:pPr>
        <w:pStyle w:val="2"/>
        <w:spacing w:beforeLines="30" w:before="93" w:afterLines="30" w:after="93" w:line="520" w:lineRule="exact"/>
        <w:ind w:firstLineChars="196" w:firstLine="551"/>
        <w:rPr>
          <w:rFonts w:ascii="仿宋_GB2312" w:eastAsia="仿宋_GB2312"/>
          <w:sz w:val="28"/>
          <w:szCs w:val="28"/>
        </w:rPr>
      </w:pPr>
      <w:bookmarkStart w:id="8" w:name="_Toc384119186"/>
      <w:r w:rsidRPr="008838E1">
        <w:rPr>
          <w:rFonts w:ascii="仿宋_GB2312" w:eastAsia="仿宋_GB2312" w:hint="eastAsia"/>
          <w:sz w:val="28"/>
          <w:szCs w:val="28"/>
        </w:rPr>
        <w:t>2.</w:t>
      </w:r>
      <w:r w:rsidR="00E15D8E" w:rsidRPr="008838E1">
        <w:rPr>
          <w:rFonts w:ascii="仿宋_GB2312" w:eastAsia="仿宋_GB2312" w:hint="eastAsia"/>
          <w:sz w:val="28"/>
          <w:szCs w:val="28"/>
        </w:rPr>
        <w:t xml:space="preserve"> 高度城镇化背景下城市洪涝灾害防控关键技术</w:t>
      </w:r>
      <w:bookmarkEnd w:id="8"/>
    </w:p>
    <w:p w:rsidR="00784ABA" w:rsidRPr="00C74E16" w:rsidRDefault="000B0F3F" w:rsidP="000B0F3F">
      <w:pPr>
        <w:spacing w:line="520" w:lineRule="exact"/>
        <w:ind w:firstLineChars="200" w:firstLine="560"/>
        <w:rPr>
          <w:sz w:val="28"/>
          <w:szCs w:val="28"/>
        </w:rPr>
      </w:pPr>
      <w:r w:rsidRPr="000B0F3F">
        <w:rPr>
          <w:rFonts w:ascii="仿宋_GB2312" w:eastAsia="仿宋_GB2312" w:hint="eastAsia"/>
          <w:sz w:val="28"/>
          <w:szCs w:val="28"/>
        </w:rPr>
        <w:t>开展</w:t>
      </w:r>
      <w:r w:rsidR="00E15D8E" w:rsidRPr="00C74E16">
        <w:rPr>
          <w:rFonts w:ascii="仿宋_GB2312" w:eastAsia="仿宋_GB2312" w:hint="eastAsia"/>
          <w:sz w:val="28"/>
          <w:szCs w:val="28"/>
        </w:rPr>
        <w:t>变化环境下城市洪涝情势与致灾成因分析</w:t>
      </w:r>
      <w:r w:rsidR="00375465">
        <w:rPr>
          <w:rFonts w:ascii="仿宋_GB2312" w:eastAsia="仿宋_GB2312" w:hint="eastAsia"/>
          <w:sz w:val="28"/>
          <w:szCs w:val="28"/>
        </w:rPr>
        <w:t>，</w:t>
      </w:r>
      <w:r w:rsidR="00E15D8E" w:rsidRPr="00C74E16">
        <w:rPr>
          <w:rFonts w:ascii="仿宋_GB2312" w:eastAsia="仿宋_GB2312" w:hint="eastAsia"/>
          <w:sz w:val="28"/>
          <w:szCs w:val="28"/>
        </w:rPr>
        <w:t>高强度短历时暴雨城市洪涝模拟预报技术研究</w:t>
      </w:r>
      <w:r w:rsidR="00375465">
        <w:rPr>
          <w:rFonts w:ascii="仿宋_GB2312" w:eastAsia="仿宋_GB2312" w:hint="eastAsia"/>
          <w:sz w:val="28"/>
          <w:szCs w:val="28"/>
        </w:rPr>
        <w:t>，</w:t>
      </w:r>
      <w:r w:rsidR="00E15D8E" w:rsidRPr="00C74E16">
        <w:rPr>
          <w:rFonts w:ascii="仿宋_GB2312" w:eastAsia="仿宋_GB2312" w:hint="eastAsia"/>
          <w:sz w:val="28"/>
          <w:szCs w:val="28"/>
        </w:rPr>
        <w:t>基于</w:t>
      </w:r>
      <w:proofErr w:type="gramStart"/>
      <w:r w:rsidR="00E15D8E" w:rsidRPr="00C74E16">
        <w:rPr>
          <w:rFonts w:ascii="仿宋_GB2312" w:eastAsia="仿宋_GB2312" w:hint="eastAsia"/>
          <w:sz w:val="28"/>
          <w:szCs w:val="28"/>
        </w:rPr>
        <w:t>低冲击</w:t>
      </w:r>
      <w:proofErr w:type="gramEnd"/>
      <w:r w:rsidR="00E15D8E" w:rsidRPr="00C74E16">
        <w:rPr>
          <w:rFonts w:ascii="仿宋_GB2312" w:eastAsia="仿宋_GB2312" w:hint="eastAsia"/>
          <w:sz w:val="28"/>
          <w:szCs w:val="28"/>
        </w:rPr>
        <w:t>影响的城市洪涝防控技术模式开发</w:t>
      </w:r>
      <w:r w:rsidR="00375465">
        <w:rPr>
          <w:rFonts w:ascii="仿宋_GB2312" w:eastAsia="仿宋_GB2312" w:hint="eastAsia"/>
          <w:sz w:val="28"/>
          <w:szCs w:val="28"/>
        </w:rPr>
        <w:t>，</w:t>
      </w:r>
      <w:r w:rsidR="00E15D8E" w:rsidRPr="00C74E16">
        <w:rPr>
          <w:rFonts w:ascii="仿宋_GB2312" w:eastAsia="仿宋_GB2312" w:hint="eastAsia"/>
          <w:sz w:val="28"/>
          <w:szCs w:val="28"/>
        </w:rPr>
        <w:t>基于物联网和</w:t>
      </w:r>
      <w:proofErr w:type="gramStart"/>
      <w:r w:rsidR="00E15D8E" w:rsidRPr="00C74E16">
        <w:rPr>
          <w:rFonts w:ascii="仿宋_GB2312" w:eastAsia="仿宋_GB2312" w:hint="eastAsia"/>
          <w:sz w:val="28"/>
          <w:szCs w:val="28"/>
        </w:rPr>
        <w:t>云计算</w:t>
      </w:r>
      <w:proofErr w:type="gramEnd"/>
      <w:r w:rsidR="00E15D8E" w:rsidRPr="00C74E16">
        <w:rPr>
          <w:rFonts w:ascii="仿宋_GB2312" w:eastAsia="仿宋_GB2312" w:hint="eastAsia"/>
          <w:sz w:val="28"/>
          <w:szCs w:val="28"/>
        </w:rPr>
        <w:t>平台的城市洪涝决策支持系统建设</w:t>
      </w:r>
      <w:r w:rsidR="00375465">
        <w:rPr>
          <w:rFonts w:ascii="仿宋_GB2312" w:eastAsia="仿宋_GB2312" w:hint="eastAsia"/>
          <w:sz w:val="28"/>
          <w:szCs w:val="28"/>
        </w:rPr>
        <w:t>。</w:t>
      </w:r>
    </w:p>
    <w:p w:rsidR="00784ABA" w:rsidRPr="007930F3" w:rsidRDefault="00660E01" w:rsidP="00C40411">
      <w:pPr>
        <w:pStyle w:val="2"/>
        <w:spacing w:beforeLines="30" w:before="93" w:afterLines="30" w:after="93" w:line="520" w:lineRule="exact"/>
        <w:ind w:firstLineChars="196" w:firstLine="551"/>
        <w:rPr>
          <w:rFonts w:ascii="仿宋_GB2312" w:eastAsia="仿宋_GB2312"/>
          <w:sz w:val="28"/>
          <w:szCs w:val="28"/>
        </w:rPr>
      </w:pPr>
      <w:bookmarkStart w:id="9" w:name="_Toc384119187"/>
      <w:r w:rsidRPr="008838E1">
        <w:rPr>
          <w:rFonts w:ascii="仿宋_GB2312" w:eastAsia="仿宋_GB2312" w:hint="eastAsia"/>
          <w:sz w:val="28"/>
          <w:szCs w:val="28"/>
        </w:rPr>
        <w:lastRenderedPageBreak/>
        <w:t>3.</w:t>
      </w:r>
      <w:r w:rsidR="00E15D8E" w:rsidRPr="008838E1">
        <w:rPr>
          <w:rFonts w:ascii="仿宋_GB2312" w:eastAsia="仿宋_GB2312" w:hint="eastAsia"/>
          <w:sz w:val="28"/>
          <w:szCs w:val="28"/>
        </w:rPr>
        <w:t xml:space="preserve"> 旱灾风险动态评估、预警与抗旱措施优化组合关键技术研究</w:t>
      </w:r>
      <w:bookmarkEnd w:id="9"/>
    </w:p>
    <w:p w:rsidR="00784ABA" w:rsidRPr="00C74E16" w:rsidRDefault="00E15D8E" w:rsidP="008A6DCA">
      <w:pPr>
        <w:spacing w:line="520" w:lineRule="exact"/>
        <w:ind w:firstLineChars="200" w:firstLine="560"/>
        <w:rPr>
          <w:sz w:val="28"/>
          <w:szCs w:val="28"/>
        </w:rPr>
      </w:pPr>
      <w:r w:rsidRPr="00C74E16">
        <w:rPr>
          <w:rFonts w:ascii="仿宋_GB2312" w:eastAsia="仿宋_GB2312" w:hint="eastAsia"/>
          <w:sz w:val="28"/>
          <w:szCs w:val="28"/>
        </w:rPr>
        <w:t>干旱集合预报方法，预测旱情发展趋势；干旱预警指标体系和方法，建立干旱预警预报平台；旱情实时动态评估方法，跟踪旱期旱情发展变化；旱期需水量</w:t>
      </w:r>
      <w:r w:rsidR="00986F5D">
        <w:rPr>
          <w:rFonts w:ascii="仿宋_GB2312" w:eastAsia="仿宋_GB2312" w:hint="eastAsia"/>
          <w:sz w:val="28"/>
          <w:szCs w:val="28"/>
        </w:rPr>
        <w:t>研究</w:t>
      </w:r>
      <w:r w:rsidRPr="00C74E16">
        <w:rPr>
          <w:rFonts w:ascii="仿宋_GB2312" w:eastAsia="仿宋_GB2312" w:hint="eastAsia"/>
          <w:sz w:val="28"/>
          <w:szCs w:val="28"/>
        </w:rPr>
        <w:t>，优化调配旱期水资源；建立旱灾损失预评估模型，估算潜在旱灾损失；抗旱能力动态评估方法</w:t>
      </w:r>
      <w:r w:rsidR="00986F5D">
        <w:rPr>
          <w:rFonts w:ascii="仿宋_GB2312" w:eastAsia="仿宋_GB2312" w:hint="eastAsia"/>
          <w:sz w:val="28"/>
          <w:szCs w:val="28"/>
        </w:rPr>
        <w:t>研究</w:t>
      </w:r>
      <w:r w:rsidRPr="00C74E16">
        <w:rPr>
          <w:rFonts w:ascii="仿宋_GB2312" w:eastAsia="仿宋_GB2312" w:hint="eastAsia"/>
          <w:sz w:val="28"/>
          <w:szCs w:val="28"/>
        </w:rPr>
        <w:t>，实时进行旱情等级与演变趋势分析。</w:t>
      </w:r>
    </w:p>
    <w:p w:rsidR="00784ABA" w:rsidRPr="007930F3" w:rsidRDefault="00660E01" w:rsidP="00C40411">
      <w:pPr>
        <w:pStyle w:val="2"/>
        <w:spacing w:beforeLines="30" w:before="93" w:afterLines="30" w:after="93" w:line="520" w:lineRule="exact"/>
        <w:ind w:firstLineChars="196" w:firstLine="551"/>
        <w:rPr>
          <w:rFonts w:ascii="仿宋_GB2312" w:eastAsia="仿宋_GB2312"/>
          <w:sz w:val="28"/>
          <w:szCs w:val="28"/>
        </w:rPr>
      </w:pPr>
      <w:bookmarkStart w:id="10" w:name="_Toc384119188"/>
      <w:r w:rsidRPr="008838E1">
        <w:rPr>
          <w:rFonts w:ascii="仿宋_GB2312" w:eastAsia="仿宋_GB2312" w:hint="eastAsia"/>
          <w:sz w:val="28"/>
          <w:szCs w:val="28"/>
        </w:rPr>
        <w:t>4.</w:t>
      </w:r>
      <w:r w:rsidR="00E15D8E" w:rsidRPr="008838E1">
        <w:rPr>
          <w:rFonts w:ascii="仿宋_GB2312" w:eastAsia="仿宋_GB2312" w:hint="eastAsia"/>
          <w:sz w:val="28"/>
          <w:szCs w:val="28"/>
        </w:rPr>
        <w:t xml:space="preserve"> 黑龙江冰情预报及灾害防治研究</w:t>
      </w:r>
      <w:bookmarkEnd w:id="10"/>
    </w:p>
    <w:p w:rsidR="00784ABA" w:rsidRPr="00C74E16" w:rsidRDefault="00986F5D" w:rsidP="008A6DCA">
      <w:pPr>
        <w:spacing w:line="520" w:lineRule="exact"/>
        <w:ind w:firstLineChars="200" w:firstLine="560"/>
        <w:rPr>
          <w:sz w:val="28"/>
          <w:szCs w:val="28"/>
        </w:rPr>
      </w:pPr>
      <w:r>
        <w:rPr>
          <w:rFonts w:ascii="仿宋_GB2312" w:eastAsia="仿宋_GB2312" w:hint="eastAsia"/>
          <w:sz w:val="28"/>
          <w:szCs w:val="28"/>
        </w:rPr>
        <w:t>建立</w:t>
      </w:r>
      <w:r w:rsidR="00C24036" w:rsidRPr="009D1EF8">
        <w:rPr>
          <w:rFonts w:ascii="仿宋_GB2312" w:eastAsia="仿宋_GB2312" w:hint="eastAsia"/>
          <w:sz w:val="28"/>
          <w:szCs w:val="28"/>
        </w:rPr>
        <w:t>黑龙江防凌减灾系统的顶层设计框架，</w:t>
      </w:r>
      <w:r w:rsidR="00E15D8E" w:rsidRPr="00C74E16">
        <w:rPr>
          <w:rFonts w:ascii="仿宋_GB2312" w:eastAsia="仿宋_GB2312" w:hint="eastAsia"/>
          <w:sz w:val="28"/>
          <w:szCs w:val="28"/>
        </w:rPr>
        <w:t>黑龙江典型河段冰情预报系统开发</w:t>
      </w:r>
      <w:r w:rsidR="009D1EF8">
        <w:rPr>
          <w:rFonts w:ascii="仿宋_GB2312" w:eastAsia="仿宋_GB2312" w:hint="eastAsia"/>
          <w:sz w:val="28"/>
          <w:szCs w:val="28"/>
        </w:rPr>
        <w:t>，</w:t>
      </w:r>
      <w:r w:rsidR="00E15D8E" w:rsidRPr="00C74E16">
        <w:rPr>
          <w:rFonts w:ascii="仿宋_GB2312" w:eastAsia="仿宋_GB2312" w:hint="eastAsia"/>
          <w:sz w:val="28"/>
          <w:szCs w:val="28"/>
        </w:rPr>
        <w:t>黑龙江典型河段冰情灾害风险评估</w:t>
      </w:r>
      <w:r w:rsidR="009D1EF8">
        <w:rPr>
          <w:rFonts w:ascii="仿宋_GB2312" w:eastAsia="仿宋_GB2312" w:hint="eastAsia"/>
          <w:sz w:val="28"/>
          <w:szCs w:val="28"/>
        </w:rPr>
        <w:t>，</w:t>
      </w:r>
      <w:r w:rsidR="00E15D8E" w:rsidRPr="00C74E16">
        <w:rPr>
          <w:rFonts w:ascii="仿宋_GB2312" w:eastAsia="仿宋_GB2312" w:hint="eastAsia"/>
          <w:sz w:val="28"/>
          <w:szCs w:val="28"/>
        </w:rPr>
        <w:t>黑龙江典型河段冰凌形成机理、冰坝形成过程模拟和预测</w:t>
      </w:r>
      <w:r w:rsidR="009D1EF8">
        <w:rPr>
          <w:rFonts w:ascii="仿宋_GB2312" w:eastAsia="仿宋_GB2312" w:hint="eastAsia"/>
          <w:sz w:val="28"/>
          <w:szCs w:val="28"/>
        </w:rPr>
        <w:t>，</w:t>
      </w:r>
      <w:r w:rsidR="00E15D8E" w:rsidRPr="00C74E16">
        <w:rPr>
          <w:rFonts w:ascii="仿宋_GB2312" w:eastAsia="仿宋_GB2312" w:hint="eastAsia"/>
          <w:sz w:val="28"/>
          <w:szCs w:val="28"/>
        </w:rPr>
        <w:t>研究减少冰坝发生的工程措施和冰坝的紧急破除措施。</w:t>
      </w:r>
    </w:p>
    <w:p w:rsidR="00784ABA" w:rsidRPr="00872CAE" w:rsidRDefault="00E15D8E" w:rsidP="00C40411">
      <w:pPr>
        <w:pStyle w:val="1"/>
        <w:spacing w:beforeLines="50" w:before="156" w:afterLines="50" w:after="156" w:line="520" w:lineRule="exact"/>
        <w:ind w:firstLineChars="200" w:firstLine="640"/>
        <w:rPr>
          <w:rFonts w:ascii="黑体" w:eastAsia="黑体"/>
          <w:b w:val="0"/>
          <w:snapToGrid w:val="0"/>
          <w:sz w:val="32"/>
          <w:szCs w:val="32"/>
        </w:rPr>
      </w:pPr>
      <w:bookmarkStart w:id="11" w:name="_Toc384119189"/>
      <w:r w:rsidRPr="00872CAE">
        <w:rPr>
          <w:rFonts w:ascii="黑体" w:eastAsia="黑体" w:hint="eastAsia"/>
          <w:b w:val="0"/>
          <w:snapToGrid w:val="0"/>
          <w:sz w:val="32"/>
          <w:szCs w:val="32"/>
        </w:rPr>
        <w:t>三、</w:t>
      </w:r>
      <w:r w:rsidR="005C74BF" w:rsidRPr="00872CAE">
        <w:rPr>
          <w:rFonts w:ascii="黑体" w:eastAsia="黑体" w:hint="eastAsia"/>
          <w:b w:val="0"/>
          <w:snapToGrid w:val="0"/>
          <w:sz w:val="32"/>
          <w:szCs w:val="32"/>
        </w:rPr>
        <w:t>水环境与水生态</w:t>
      </w:r>
      <w:bookmarkEnd w:id="11"/>
    </w:p>
    <w:p w:rsidR="005C74BF"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12" w:name="_Toc384119190"/>
      <w:r w:rsidRPr="008838E1">
        <w:rPr>
          <w:rFonts w:ascii="仿宋_GB2312" w:eastAsia="仿宋_GB2312" w:hint="eastAsia"/>
          <w:sz w:val="28"/>
          <w:szCs w:val="28"/>
        </w:rPr>
        <w:t xml:space="preserve">1. </w:t>
      </w:r>
      <w:r w:rsidR="00BF4F51" w:rsidRPr="00BF4F51">
        <w:rPr>
          <w:rFonts w:ascii="仿宋_GB2312" w:eastAsia="仿宋_GB2312" w:hint="eastAsia"/>
          <w:sz w:val="28"/>
          <w:szCs w:val="28"/>
        </w:rPr>
        <w:t>水生态治理与修复效果评估技术体系研究</w:t>
      </w:r>
      <w:bookmarkEnd w:id="12"/>
    </w:p>
    <w:p w:rsidR="00784ABA" w:rsidRPr="00C74E16" w:rsidRDefault="00BF4F51" w:rsidP="008A6DCA">
      <w:pPr>
        <w:spacing w:line="520" w:lineRule="exact"/>
        <w:ind w:firstLineChars="200" w:firstLine="560"/>
        <w:rPr>
          <w:sz w:val="28"/>
          <w:szCs w:val="28"/>
        </w:rPr>
      </w:pPr>
      <w:r w:rsidRPr="00BF4F51">
        <w:rPr>
          <w:rFonts w:ascii="仿宋_GB2312" w:eastAsia="仿宋_GB2312" w:hint="eastAsia"/>
          <w:sz w:val="28"/>
          <w:szCs w:val="28"/>
        </w:rPr>
        <w:t>水域水质水量及水生态并重的河湖水生态治理与修复效果评估指标体系研究</w:t>
      </w:r>
      <w:r>
        <w:rPr>
          <w:rFonts w:ascii="仿宋_GB2312" w:eastAsia="仿宋_GB2312" w:hint="eastAsia"/>
          <w:sz w:val="28"/>
          <w:szCs w:val="28"/>
        </w:rPr>
        <w:t>，</w:t>
      </w:r>
      <w:r w:rsidRPr="00BF4F51">
        <w:rPr>
          <w:rFonts w:ascii="仿宋_GB2312" w:eastAsia="仿宋_GB2312" w:hint="eastAsia"/>
          <w:sz w:val="28"/>
          <w:szCs w:val="28"/>
        </w:rPr>
        <w:t>水生态系统状况快速监测评估技术方法研究</w:t>
      </w:r>
      <w:r w:rsidR="00024DD3">
        <w:rPr>
          <w:rFonts w:ascii="仿宋_GB2312" w:eastAsia="仿宋_GB2312" w:hint="eastAsia"/>
          <w:sz w:val="28"/>
          <w:szCs w:val="28"/>
        </w:rPr>
        <w:t>，</w:t>
      </w:r>
      <w:r w:rsidRPr="00BF4F51">
        <w:rPr>
          <w:rFonts w:ascii="仿宋_GB2312" w:eastAsia="仿宋_GB2312" w:hint="eastAsia"/>
          <w:sz w:val="28"/>
          <w:szCs w:val="28"/>
        </w:rPr>
        <w:t>水生态文明试点建设区域或流域水生态治理与修复效果评估。</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13" w:name="_Toc384119191"/>
      <w:r w:rsidRPr="008838E1">
        <w:rPr>
          <w:rFonts w:ascii="仿宋_GB2312" w:eastAsia="仿宋_GB2312" w:hint="eastAsia"/>
          <w:sz w:val="28"/>
          <w:szCs w:val="28"/>
        </w:rPr>
        <w:t>2. 河湖水系生态连通规划关键技术研究</w:t>
      </w:r>
      <w:r w:rsidR="00CF5BF0" w:rsidRPr="007930F3">
        <w:rPr>
          <w:rFonts w:ascii="仿宋_GB2312" w:eastAsia="仿宋_GB2312" w:hint="eastAsia"/>
          <w:sz w:val="28"/>
          <w:szCs w:val="28"/>
        </w:rPr>
        <w:t>与</w:t>
      </w:r>
      <w:r w:rsidRPr="008838E1">
        <w:rPr>
          <w:rFonts w:ascii="仿宋_GB2312" w:eastAsia="仿宋_GB2312" w:hint="eastAsia"/>
          <w:sz w:val="28"/>
          <w:szCs w:val="28"/>
        </w:rPr>
        <w:t>示范</w:t>
      </w:r>
      <w:bookmarkEnd w:id="13"/>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河湖水系生态连通规划的国内外进展情况及典型案例</w:t>
      </w:r>
      <w:r w:rsidR="00AF2A7E">
        <w:rPr>
          <w:rFonts w:ascii="仿宋_GB2312" w:eastAsia="仿宋_GB2312" w:hint="eastAsia"/>
          <w:sz w:val="28"/>
          <w:szCs w:val="28"/>
        </w:rPr>
        <w:t>，</w:t>
      </w:r>
      <w:r w:rsidRPr="00C74E16">
        <w:rPr>
          <w:rFonts w:ascii="仿宋_GB2312" w:eastAsia="仿宋_GB2312" w:hint="eastAsia"/>
          <w:sz w:val="28"/>
          <w:szCs w:val="28"/>
        </w:rPr>
        <w:t>河湖水系连通性生态调查与定量分析技术</w:t>
      </w:r>
      <w:r w:rsidR="00AF2A7E">
        <w:rPr>
          <w:rFonts w:ascii="仿宋_GB2312" w:eastAsia="仿宋_GB2312" w:hint="eastAsia"/>
          <w:sz w:val="28"/>
          <w:szCs w:val="28"/>
        </w:rPr>
        <w:t>，</w:t>
      </w:r>
      <w:r w:rsidRPr="00C74E16">
        <w:rPr>
          <w:rFonts w:ascii="仿宋_GB2312" w:eastAsia="仿宋_GB2312" w:hint="eastAsia"/>
          <w:sz w:val="28"/>
          <w:szCs w:val="28"/>
        </w:rPr>
        <w:t>河湖水系生态连通性规划准则方法及连通性修复技术措施</w:t>
      </w:r>
      <w:r w:rsidR="00AF2A7E">
        <w:rPr>
          <w:rFonts w:ascii="仿宋_GB2312" w:eastAsia="仿宋_GB2312" w:hint="eastAsia"/>
          <w:sz w:val="28"/>
          <w:szCs w:val="28"/>
        </w:rPr>
        <w:t>，</w:t>
      </w:r>
      <w:r w:rsidRPr="00C74E16">
        <w:rPr>
          <w:rFonts w:ascii="仿宋_GB2312" w:eastAsia="仿宋_GB2312" w:hint="eastAsia"/>
          <w:sz w:val="28"/>
          <w:szCs w:val="28"/>
        </w:rPr>
        <w:t>连通性修复效果评估</w:t>
      </w:r>
      <w:proofErr w:type="gramStart"/>
      <w:r w:rsidRPr="00C74E16">
        <w:rPr>
          <w:rFonts w:ascii="仿宋_GB2312" w:eastAsia="仿宋_GB2312" w:hint="eastAsia"/>
          <w:sz w:val="28"/>
          <w:szCs w:val="28"/>
        </w:rPr>
        <w:t>全指标</w:t>
      </w:r>
      <w:proofErr w:type="gramEnd"/>
      <w:r w:rsidRPr="00C74E16">
        <w:rPr>
          <w:rFonts w:ascii="仿宋_GB2312" w:eastAsia="仿宋_GB2312" w:hint="eastAsia"/>
          <w:sz w:val="28"/>
          <w:szCs w:val="28"/>
        </w:rPr>
        <w:t>分级体系</w:t>
      </w:r>
      <w:r w:rsidR="00AF2A7E">
        <w:rPr>
          <w:rFonts w:ascii="仿宋_GB2312" w:eastAsia="仿宋_GB2312" w:hint="eastAsia"/>
          <w:sz w:val="28"/>
          <w:szCs w:val="28"/>
        </w:rPr>
        <w:t>，</w:t>
      </w:r>
      <w:r w:rsidRPr="00C74E16">
        <w:rPr>
          <w:rFonts w:ascii="仿宋_GB2312" w:eastAsia="仿宋_GB2312" w:hint="eastAsia"/>
          <w:sz w:val="28"/>
          <w:szCs w:val="28"/>
        </w:rPr>
        <w:t>河湖水系生态连通规划技术平台的研发及示范应用</w:t>
      </w:r>
      <w:r w:rsidR="00AF2A7E">
        <w:rPr>
          <w:rFonts w:ascii="仿宋_GB2312" w:eastAsia="仿宋_GB2312" w:hint="eastAsia"/>
          <w:sz w:val="28"/>
          <w:szCs w:val="28"/>
        </w:rPr>
        <w:t>，</w:t>
      </w:r>
      <w:r w:rsidRPr="00C74E16">
        <w:rPr>
          <w:rFonts w:ascii="仿宋_GB2312" w:eastAsia="仿宋_GB2312" w:hint="eastAsia"/>
          <w:sz w:val="28"/>
          <w:szCs w:val="28"/>
        </w:rPr>
        <w:t>编写河湖水系生态连通技术导则草案等。</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14" w:name="_Toc384119192"/>
      <w:r w:rsidRPr="008838E1">
        <w:rPr>
          <w:rFonts w:ascii="仿宋_GB2312" w:eastAsia="仿宋_GB2312" w:hint="eastAsia"/>
          <w:sz w:val="28"/>
          <w:szCs w:val="28"/>
        </w:rPr>
        <w:t>3. 重金属污染农田土壤的生态水利综合修复技术</w:t>
      </w:r>
      <w:r w:rsidR="00CF5BF0" w:rsidRPr="008838E1">
        <w:rPr>
          <w:rFonts w:ascii="仿宋_GB2312" w:eastAsia="仿宋_GB2312" w:hint="eastAsia"/>
          <w:sz w:val="28"/>
          <w:szCs w:val="28"/>
        </w:rPr>
        <w:t>研究</w:t>
      </w:r>
      <w:r w:rsidR="00CF5BF0" w:rsidRPr="007930F3">
        <w:rPr>
          <w:rFonts w:ascii="仿宋_GB2312" w:eastAsia="仿宋_GB2312" w:hint="eastAsia"/>
          <w:sz w:val="28"/>
          <w:szCs w:val="28"/>
        </w:rPr>
        <w:t>与</w:t>
      </w:r>
      <w:r w:rsidRPr="008838E1">
        <w:rPr>
          <w:rFonts w:ascii="仿宋_GB2312" w:eastAsia="仿宋_GB2312" w:hint="eastAsia"/>
          <w:sz w:val="28"/>
          <w:szCs w:val="28"/>
        </w:rPr>
        <w:t>应用</w:t>
      </w:r>
      <w:bookmarkEnd w:id="14"/>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作物种植间歇期将土壤可交换态重金属洗脱，研究土壤不同种类</w:t>
      </w:r>
      <w:r w:rsidRPr="00C74E16">
        <w:rPr>
          <w:rFonts w:ascii="仿宋_GB2312" w:eastAsia="仿宋_GB2312" w:hint="eastAsia"/>
          <w:sz w:val="28"/>
          <w:szCs w:val="28"/>
        </w:rPr>
        <w:lastRenderedPageBreak/>
        <w:t>重金属的淋洗技术；将洗脱的重金属通过田间退水排出，研究促进重金属洗脱的田间强化退水技术；净化去除</w:t>
      </w:r>
      <w:proofErr w:type="gramStart"/>
      <w:r w:rsidRPr="00C74E16">
        <w:rPr>
          <w:rFonts w:ascii="仿宋_GB2312" w:eastAsia="仿宋_GB2312" w:hint="eastAsia"/>
          <w:sz w:val="28"/>
          <w:szCs w:val="28"/>
        </w:rPr>
        <w:t>排入渠塘的</w:t>
      </w:r>
      <w:proofErr w:type="gramEnd"/>
      <w:r w:rsidRPr="00C74E16">
        <w:rPr>
          <w:rFonts w:ascii="仿宋_GB2312" w:eastAsia="仿宋_GB2312" w:hint="eastAsia"/>
          <w:sz w:val="28"/>
          <w:szCs w:val="28"/>
        </w:rPr>
        <w:t>重金属，研究退水重金属的</w:t>
      </w:r>
      <w:proofErr w:type="gramStart"/>
      <w:r w:rsidRPr="00C74E16">
        <w:rPr>
          <w:rFonts w:ascii="仿宋_GB2312" w:eastAsia="仿宋_GB2312" w:hint="eastAsia"/>
          <w:sz w:val="28"/>
          <w:szCs w:val="28"/>
        </w:rPr>
        <w:t>生态渠塘净化</w:t>
      </w:r>
      <w:proofErr w:type="gramEnd"/>
      <w:r w:rsidRPr="00C74E16">
        <w:rPr>
          <w:rFonts w:ascii="仿宋_GB2312" w:eastAsia="仿宋_GB2312" w:hint="eastAsia"/>
          <w:sz w:val="28"/>
          <w:szCs w:val="28"/>
        </w:rPr>
        <w:t>技术；种植期通过施肥钝化土壤残余重金属，研究促进重金属钝化的水肥调控技术；技术集成与示范。</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15" w:name="_Toc384119193"/>
      <w:r w:rsidRPr="008838E1">
        <w:rPr>
          <w:rFonts w:ascii="仿宋_GB2312" w:eastAsia="仿宋_GB2312" w:hint="eastAsia"/>
          <w:sz w:val="28"/>
          <w:szCs w:val="28"/>
        </w:rPr>
        <w:t>4. 水库</w:t>
      </w:r>
      <w:proofErr w:type="gramStart"/>
      <w:r w:rsidRPr="008838E1">
        <w:rPr>
          <w:rFonts w:ascii="仿宋_GB2312" w:eastAsia="仿宋_GB2312" w:hint="eastAsia"/>
          <w:sz w:val="28"/>
          <w:szCs w:val="28"/>
        </w:rPr>
        <w:t>消落带</w:t>
      </w:r>
      <w:proofErr w:type="gramEnd"/>
      <w:r w:rsidRPr="008838E1">
        <w:rPr>
          <w:rFonts w:ascii="仿宋_GB2312" w:eastAsia="仿宋_GB2312" w:hint="eastAsia"/>
          <w:sz w:val="28"/>
          <w:szCs w:val="28"/>
        </w:rPr>
        <w:t>和库岸山地生态修复技术及资源化利用研究</w:t>
      </w:r>
      <w:bookmarkEnd w:id="15"/>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综合评价我国代表性水库</w:t>
      </w:r>
      <w:proofErr w:type="gramStart"/>
      <w:r w:rsidRPr="00C74E16">
        <w:rPr>
          <w:rFonts w:ascii="仿宋_GB2312" w:eastAsia="仿宋_GB2312" w:hint="eastAsia"/>
          <w:sz w:val="28"/>
          <w:szCs w:val="28"/>
        </w:rPr>
        <w:t>消落带</w:t>
      </w:r>
      <w:proofErr w:type="gramEnd"/>
      <w:r w:rsidRPr="00C74E16">
        <w:rPr>
          <w:rFonts w:ascii="仿宋_GB2312" w:eastAsia="仿宋_GB2312" w:hint="eastAsia"/>
          <w:sz w:val="28"/>
          <w:szCs w:val="28"/>
        </w:rPr>
        <w:t>及库岸山地生态环境状况，并进行生态类型及生态功能区划分；从“种-养-加工-综合利用”等关键技术出发，研究生态修复关键技术；研究生态修复技术中耐淹、水土保持、污染物削减和温室气体减排等</w:t>
      </w:r>
      <w:r w:rsidR="003633A2" w:rsidRPr="00C74E16">
        <w:rPr>
          <w:rFonts w:ascii="仿宋_GB2312" w:eastAsia="仿宋_GB2312" w:hint="eastAsia"/>
          <w:sz w:val="28"/>
          <w:szCs w:val="28"/>
        </w:rPr>
        <w:t>关键机理</w:t>
      </w:r>
      <w:r w:rsidRPr="00C74E16">
        <w:rPr>
          <w:rFonts w:ascii="仿宋_GB2312" w:eastAsia="仿宋_GB2312" w:hint="eastAsia"/>
          <w:sz w:val="28"/>
          <w:szCs w:val="28"/>
        </w:rPr>
        <w:t>；验证并评价生态修复的效果与效益，总结构建生态修复模式。</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16" w:name="_Toc384119194"/>
      <w:r w:rsidRPr="008838E1">
        <w:rPr>
          <w:rFonts w:ascii="仿宋_GB2312" w:eastAsia="仿宋_GB2312" w:hint="eastAsia"/>
          <w:sz w:val="28"/>
          <w:szCs w:val="28"/>
        </w:rPr>
        <w:t>5. 半干旱区水循环与水生态安全关键技术研究</w:t>
      </w:r>
      <w:bookmarkEnd w:id="16"/>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灌溉条件下水文循环和生态系统安全机理</w:t>
      </w:r>
      <w:r w:rsidR="00617779">
        <w:rPr>
          <w:rFonts w:ascii="仿宋_GB2312" w:eastAsia="仿宋_GB2312" w:hint="eastAsia"/>
          <w:sz w:val="28"/>
          <w:szCs w:val="28"/>
        </w:rPr>
        <w:t>，</w:t>
      </w:r>
      <w:r w:rsidRPr="00C74E16">
        <w:rPr>
          <w:rFonts w:ascii="仿宋_GB2312" w:eastAsia="仿宋_GB2312" w:hint="eastAsia"/>
          <w:sz w:val="28"/>
          <w:szCs w:val="28"/>
        </w:rPr>
        <w:t>研究灌溉方式对降水、回归水入渗影响，改变地下水形成的临界埋深</w:t>
      </w:r>
      <w:r w:rsidR="00617779">
        <w:rPr>
          <w:rFonts w:ascii="仿宋_GB2312" w:eastAsia="仿宋_GB2312" w:hint="eastAsia"/>
          <w:sz w:val="28"/>
          <w:szCs w:val="28"/>
        </w:rPr>
        <w:t>；</w:t>
      </w:r>
      <w:r w:rsidRPr="00C74E16">
        <w:rPr>
          <w:rFonts w:ascii="仿宋_GB2312" w:eastAsia="仿宋_GB2312" w:hint="eastAsia"/>
          <w:sz w:val="28"/>
          <w:szCs w:val="28"/>
        </w:rPr>
        <w:t>农牧交错</w:t>
      </w:r>
      <w:proofErr w:type="gramStart"/>
      <w:r w:rsidRPr="00C74E16">
        <w:rPr>
          <w:rFonts w:ascii="仿宋_GB2312" w:eastAsia="仿宋_GB2312" w:hint="eastAsia"/>
          <w:sz w:val="28"/>
          <w:szCs w:val="28"/>
        </w:rPr>
        <w:t>带合理</w:t>
      </w:r>
      <w:proofErr w:type="gramEnd"/>
      <w:r w:rsidRPr="00C74E16">
        <w:rPr>
          <w:rFonts w:ascii="仿宋_GB2312" w:eastAsia="仿宋_GB2312" w:hint="eastAsia"/>
          <w:sz w:val="28"/>
          <w:szCs w:val="28"/>
        </w:rPr>
        <w:t>生态格局</w:t>
      </w:r>
      <w:r w:rsidR="00617779">
        <w:rPr>
          <w:rFonts w:ascii="仿宋_GB2312" w:eastAsia="仿宋_GB2312" w:hint="eastAsia"/>
          <w:sz w:val="28"/>
          <w:szCs w:val="28"/>
        </w:rPr>
        <w:t>，</w:t>
      </w:r>
      <w:r w:rsidRPr="00C74E16">
        <w:rPr>
          <w:rFonts w:ascii="仿宋_GB2312" w:eastAsia="仿宋_GB2312" w:hint="eastAsia"/>
          <w:sz w:val="28"/>
          <w:szCs w:val="28"/>
        </w:rPr>
        <w:t>耕地草地合理比例和地下水条件</w:t>
      </w:r>
      <w:r w:rsidR="00617779">
        <w:rPr>
          <w:rFonts w:ascii="仿宋_GB2312" w:eastAsia="仿宋_GB2312" w:hint="eastAsia"/>
          <w:sz w:val="28"/>
          <w:szCs w:val="28"/>
        </w:rPr>
        <w:t>；</w:t>
      </w:r>
      <w:r w:rsidRPr="00C74E16">
        <w:rPr>
          <w:rFonts w:ascii="仿宋_GB2312" w:eastAsia="仿宋_GB2312" w:hint="eastAsia"/>
          <w:sz w:val="28"/>
          <w:szCs w:val="28"/>
        </w:rPr>
        <w:t>保障生态安全的地下水利用</w:t>
      </w:r>
      <w:r w:rsidR="00617779">
        <w:rPr>
          <w:rFonts w:ascii="仿宋_GB2312" w:eastAsia="仿宋_GB2312" w:hint="eastAsia"/>
          <w:sz w:val="28"/>
          <w:szCs w:val="28"/>
        </w:rPr>
        <w:t>，</w:t>
      </w:r>
      <w:r w:rsidRPr="00C74E16">
        <w:rPr>
          <w:rFonts w:ascii="仿宋_GB2312" w:eastAsia="仿宋_GB2312" w:hint="eastAsia"/>
          <w:sz w:val="28"/>
          <w:szCs w:val="28"/>
        </w:rPr>
        <w:t>以生态地下水位为控制，研究地下水井距、水位和开采制度</w:t>
      </w:r>
      <w:r w:rsidR="00617779">
        <w:rPr>
          <w:rFonts w:ascii="仿宋_GB2312" w:eastAsia="仿宋_GB2312" w:hint="eastAsia"/>
          <w:sz w:val="28"/>
          <w:szCs w:val="28"/>
        </w:rPr>
        <w:t>；</w:t>
      </w:r>
      <w:r w:rsidRPr="00C74E16">
        <w:rPr>
          <w:rFonts w:ascii="仿宋_GB2312" w:eastAsia="仿宋_GB2312" w:hint="eastAsia"/>
          <w:sz w:val="28"/>
          <w:szCs w:val="28"/>
        </w:rPr>
        <w:t>面向水生态文明的产业结构</w:t>
      </w:r>
      <w:r w:rsidR="00617779">
        <w:rPr>
          <w:rFonts w:ascii="仿宋_GB2312" w:eastAsia="仿宋_GB2312" w:hint="eastAsia"/>
          <w:sz w:val="28"/>
          <w:szCs w:val="28"/>
        </w:rPr>
        <w:t>，研究</w:t>
      </w:r>
      <w:r w:rsidRPr="00C74E16">
        <w:rPr>
          <w:rFonts w:ascii="仿宋_GB2312" w:eastAsia="仿宋_GB2312" w:hint="eastAsia"/>
          <w:sz w:val="28"/>
          <w:szCs w:val="28"/>
        </w:rPr>
        <w:t>与水资源生态基础相适应的循环经济产业链。</w:t>
      </w:r>
    </w:p>
    <w:p w:rsidR="00784ABA" w:rsidRPr="00872CAE" w:rsidRDefault="005C74BF" w:rsidP="00C40411">
      <w:pPr>
        <w:pStyle w:val="1"/>
        <w:spacing w:beforeLines="50" w:before="156" w:afterLines="50" w:after="156" w:line="520" w:lineRule="exact"/>
        <w:ind w:firstLineChars="200" w:firstLine="640"/>
        <w:rPr>
          <w:rFonts w:ascii="黑体" w:eastAsia="黑体"/>
          <w:b w:val="0"/>
          <w:snapToGrid w:val="0"/>
          <w:sz w:val="32"/>
          <w:szCs w:val="32"/>
        </w:rPr>
      </w:pPr>
      <w:bookmarkStart w:id="17" w:name="_Toc384119195"/>
      <w:r w:rsidRPr="00872CAE">
        <w:rPr>
          <w:rFonts w:ascii="黑体" w:eastAsia="黑体" w:hint="eastAsia"/>
          <w:b w:val="0"/>
          <w:snapToGrid w:val="0"/>
          <w:sz w:val="32"/>
          <w:szCs w:val="32"/>
        </w:rPr>
        <w:t>四、水利工程</w:t>
      </w:r>
      <w:bookmarkEnd w:id="17"/>
    </w:p>
    <w:p w:rsidR="003F1227" w:rsidRDefault="003F1227" w:rsidP="00C40411">
      <w:pPr>
        <w:pStyle w:val="2"/>
        <w:spacing w:beforeLines="30" w:before="93" w:afterLines="30" w:after="93" w:line="520" w:lineRule="exact"/>
        <w:ind w:firstLineChars="196" w:firstLine="551"/>
        <w:rPr>
          <w:rFonts w:ascii="仿宋_GB2312" w:eastAsia="仿宋_GB2312"/>
          <w:sz w:val="28"/>
          <w:szCs w:val="28"/>
        </w:rPr>
      </w:pPr>
      <w:bookmarkStart w:id="18" w:name="_Toc384119196"/>
      <w:r>
        <w:rPr>
          <w:rFonts w:ascii="仿宋_GB2312" w:eastAsia="仿宋_GB2312" w:hint="eastAsia"/>
          <w:sz w:val="28"/>
          <w:szCs w:val="28"/>
        </w:rPr>
        <w:t>1. 水库大坝长效安全运行重大关键技术</w:t>
      </w:r>
      <w:bookmarkEnd w:id="18"/>
    </w:p>
    <w:p w:rsidR="003F1227" w:rsidRDefault="003F1227" w:rsidP="008A6DCA">
      <w:pPr>
        <w:spacing w:line="520" w:lineRule="exact"/>
        <w:ind w:firstLineChars="200" w:firstLine="560"/>
        <w:rPr>
          <w:rFonts w:ascii="仿宋_GB2312" w:eastAsia="仿宋_GB2312"/>
          <w:sz w:val="28"/>
          <w:szCs w:val="28"/>
        </w:rPr>
      </w:pPr>
      <w:r>
        <w:rPr>
          <w:rFonts w:ascii="仿宋_GB2312" w:eastAsia="仿宋_GB2312" w:hint="eastAsia"/>
          <w:sz w:val="28"/>
          <w:szCs w:val="28"/>
        </w:rPr>
        <w:t>开展</w:t>
      </w:r>
      <w:r w:rsidRPr="003F1227">
        <w:rPr>
          <w:rFonts w:ascii="仿宋_GB2312" w:eastAsia="仿宋_GB2312" w:hint="eastAsia"/>
          <w:sz w:val="28"/>
          <w:szCs w:val="28"/>
        </w:rPr>
        <w:t>坝内输水结构对土石坝安全影响机理及加固技术</w:t>
      </w:r>
      <w:r>
        <w:rPr>
          <w:rFonts w:ascii="仿宋_GB2312" w:eastAsia="仿宋_GB2312" w:hint="eastAsia"/>
          <w:sz w:val="28"/>
          <w:szCs w:val="28"/>
        </w:rPr>
        <w:t>、</w:t>
      </w:r>
      <w:r w:rsidRPr="003F1227">
        <w:rPr>
          <w:rFonts w:ascii="仿宋_GB2312" w:eastAsia="仿宋_GB2312" w:hint="eastAsia"/>
          <w:sz w:val="28"/>
          <w:szCs w:val="28"/>
        </w:rPr>
        <w:t>动态服役环境下大坝性能演化与老化机理及防治对策</w:t>
      </w:r>
      <w:r>
        <w:rPr>
          <w:rFonts w:ascii="仿宋_GB2312" w:eastAsia="仿宋_GB2312" w:hint="eastAsia"/>
          <w:sz w:val="28"/>
          <w:szCs w:val="28"/>
        </w:rPr>
        <w:t>、</w:t>
      </w:r>
      <w:r w:rsidRPr="003F1227">
        <w:rPr>
          <w:rFonts w:ascii="仿宋_GB2312" w:eastAsia="仿宋_GB2312" w:hint="eastAsia"/>
          <w:sz w:val="28"/>
          <w:szCs w:val="28"/>
        </w:rPr>
        <w:t>水库淤积防治关键技术</w:t>
      </w:r>
      <w:r>
        <w:rPr>
          <w:rFonts w:ascii="仿宋_GB2312" w:eastAsia="仿宋_GB2312" w:hint="eastAsia"/>
          <w:sz w:val="28"/>
          <w:szCs w:val="28"/>
        </w:rPr>
        <w:t>、</w:t>
      </w:r>
      <w:r w:rsidRPr="003F1227">
        <w:rPr>
          <w:rFonts w:ascii="仿宋_GB2312" w:eastAsia="仿宋_GB2312" w:hint="eastAsia"/>
          <w:sz w:val="28"/>
          <w:szCs w:val="28"/>
        </w:rPr>
        <w:t>水库降等与报废评估及决策技术</w:t>
      </w:r>
      <w:r>
        <w:rPr>
          <w:rFonts w:ascii="仿宋_GB2312" w:eastAsia="仿宋_GB2312" w:hint="eastAsia"/>
          <w:sz w:val="28"/>
          <w:szCs w:val="28"/>
        </w:rPr>
        <w:t>、</w:t>
      </w:r>
      <w:r w:rsidRPr="003F1227">
        <w:rPr>
          <w:rFonts w:ascii="仿宋_GB2312" w:eastAsia="仿宋_GB2312" w:hint="eastAsia"/>
          <w:sz w:val="28"/>
          <w:szCs w:val="28"/>
        </w:rPr>
        <w:t>基于监测资料的大坝风险评估与控制</w:t>
      </w:r>
      <w:r>
        <w:rPr>
          <w:rFonts w:ascii="仿宋_GB2312" w:eastAsia="仿宋_GB2312" w:hint="eastAsia"/>
          <w:sz w:val="28"/>
          <w:szCs w:val="28"/>
        </w:rPr>
        <w:t>、</w:t>
      </w:r>
      <w:r w:rsidRPr="003F1227">
        <w:rPr>
          <w:rFonts w:ascii="仿宋_GB2312" w:eastAsia="仿宋_GB2312" w:hint="eastAsia"/>
          <w:sz w:val="28"/>
          <w:szCs w:val="28"/>
        </w:rPr>
        <w:t>溃坝突发事件监测预警与防控</w:t>
      </w:r>
      <w:r>
        <w:rPr>
          <w:rFonts w:ascii="仿宋_GB2312" w:eastAsia="仿宋_GB2312" w:hint="eastAsia"/>
          <w:sz w:val="28"/>
          <w:szCs w:val="28"/>
        </w:rPr>
        <w:t>等方面研究</w:t>
      </w:r>
      <w:r w:rsidRPr="003F1227">
        <w:rPr>
          <w:rFonts w:ascii="仿宋_GB2312" w:eastAsia="仿宋_GB2312" w:hint="eastAsia"/>
          <w:sz w:val="28"/>
          <w:szCs w:val="28"/>
        </w:rPr>
        <w:t>。</w:t>
      </w:r>
    </w:p>
    <w:p w:rsidR="005C74BF" w:rsidRPr="007930F3" w:rsidRDefault="003F1227" w:rsidP="00C40411">
      <w:pPr>
        <w:pStyle w:val="2"/>
        <w:spacing w:beforeLines="30" w:before="93" w:afterLines="30" w:after="93" w:line="520" w:lineRule="exact"/>
        <w:ind w:firstLineChars="196" w:firstLine="551"/>
        <w:rPr>
          <w:rFonts w:ascii="仿宋_GB2312" w:eastAsia="仿宋_GB2312"/>
          <w:sz w:val="28"/>
          <w:szCs w:val="28"/>
        </w:rPr>
      </w:pPr>
      <w:bookmarkStart w:id="19" w:name="_Toc384119197"/>
      <w:r>
        <w:rPr>
          <w:rFonts w:ascii="仿宋_GB2312" w:eastAsia="仿宋_GB2312" w:hint="eastAsia"/>
          <w:sz w:val="28"/>
          <w:szCs w:val="28"/>
        </w:rPr>
        <w:lastRenderedPageBreak/>
        <w:t>2</w:t>
      </w:r>
      <w:r w:rsidR="003633A2" w:rsidRPr="007930F3">
        <w:rPr>
          <w:rFonts w:ascii="仿宋_GB2312" w:eastAsia="仿宋_GB2312" w:hint="eastAsia"/>
          <w:sz w:val="28"/>
          <w:szCs w:val="28"/>
        </w:rPr>
        <w:t xml:space="preserve">. </w:t>
      </w:r>
      <w:r w:rsidR="005C74BF" w:rsidRPr="008838E1">
        <w:rPr>
          <w:rFonts w:ascii="仿宋_GB2312" w:eastAsia="仿宋_GB2312" w:hint="eastAsia"/>
          <w:sz w:val="28"/>
          <w:szCs w:val="28"/>
        </w:rPr>
        <w:t>高混凝土坝抗震安全研究</w:t>
      </w:r>
      <w:bookmarkEnd w:id="19"/>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开展确定最大可信地震的方法和理论研究并结合</w:t>
      </w:r>
      <w:proofErr w:type="gramStart"/>
      <w:r w:rsidRPr="00C74E16">
        <w:rPr>
          <w:rFonts w:ascii="仿宋_GB2312" w:eastAsia="仿宋_GB2312" w:hint="eastAsia"/>
          <w:sz w:val="28"/>
          <w:szCs w:val="28"/>
        </w:rPr>
        <w:t>汶</w:t>
      </w:r>
      <w:proofErr w:type="gramEnd"/>
      <w:r w:rsidRPr="00C74E16">
        <w:rPr>
          <w:rFonts w:ascii="仿宋_GB2312" w:eastAsia="仿宋_GB2312" w:hint="eastAsia"/>
          <w:sz w:val="28"/>
          <w:szCs w:val="28"/>
        </w:rPr>
        <w:t>川地</w:t>
      </w:r>
      <w:proofErr w:type="gramStart"/>
      <w:r w:rsidRPr="00C74E16">
        <w:rPr>
          <w:rFonts w:ascii="仿宋_GB2312" w:eastAsia="仿宋_GB2312" w:hint="eastAsia"/>
          <w:sz w:val="28"/>
          <w:szCs w:val="28"/>
        </w:rPr>
        <w:t>震进行</w:t>
      </w:r>
      <w:proofErr w:type="gramEnd"/>
      <w:r w:rsidRPr="00C74E16">
        <w:rPr>
          <w:rFonts w:ascii="仿宋_GB2312" w:eastAsia="仿宋_GB2312" w:hint="eastAsia"/>
          <w:sz w:val="28"/>
          <w:szCs w:val="28"/>
        </w:rPr>
        <w:t>实例验证；</w:t>
      </w:r>
      <w:proofErr w:type="gramStart"/>
      <w:r w:rsidRPr="00C74E16">
        <w:rPr>
          <w:rFonts w:ascii="仿宋_GB2312" w:eastAsia="仿宋_GB2312" w:hint="eastAsia"/>
          <w:sz w:val="28"/>
          <w:szCs w:val="28"/>
        </w:rPr>
        <w:t>研究全</w:t>
      </w:r>
      <w:proofErr w:type="gramEnd"/>
      <w:r w:rsidRPr="00C74E16">
        <w:rPr>
          <w:rFonts w:ascii="仿宋_GB2312" w:eastAsia="仿宋_GB2312" w:hint="eastAsia"/>
          <w:sz w:val="28"/>
          <w:szCs w:val="28"/>
        </w:rPr>
        <w:t>级配混凝土的动态损伤演化规律，构建其</w:t>
      </w:r>
      <w:proofErr w:type="gramStart"/>
      <w:r w:rsidRPr="00C74E16">
        <w:rPr>
          <w:rFonts w:ascii="仿宋_GB2312" w:eastAsia="仿宋_GB2312" w:hint="eastAsia"/>
          <w:sz w:val="28"/>
          <w:szCs w:val="28"/>
        </w:rPr>
        <w:t>损伤本构模型</w:t>
      </w:r>
      <w:proofErr w:type="gramEnd"/>
      <w:r w:rsidRPr="00C74E16">
        <w:rPr>
          <w:rFonts w:ascii="仿宋_GB2312" w:eastAsia="仿宋_GB2312" w:hint="eastAsia"/>
          <w:sz w:val="28"/>
          <w:szCs w:val="28"/>
        </w:rPr>
        <w:t>；研发基于高性能并行计算技术的大坝地基系统动态损伤分析软件包，研究高混凝土坝强震破坏机理；开展高混凝土坝抗震措施、应急预案以及最大可信地震下大坝不溃坝的定量评价准则等研究。</w:t>
      </w:r>
    </w:p>
    <w:p w:rsidR="00784ABA" w:rsidRPr="007930F3" w:rsidRDefault="003F1227" w:rsidP="00C40411">
      <w:pPr>
        <w:pStyle w:val="2"/>
        <w:spacing w:beforeLines="30" w:before="93" w:afterLines="30" w:after="93" w:line="520" w:lineRule="exact"/>
        <w:ind w:firstLineChars="196" w:firstLine="551"/>
        <w:rPr>
          <w:rFonts w:ascii="仿宋_GB2312" w:eastAsia="仿宋_GB2312"/>
          <w:sz w:val="28"/>
          <w:szCs w:val="28"/>
        </w:rPr>
      </w:pPr>
      <w:bookmarkStart w:id="20" w:name="_Toc384119198"/>
      <w:r>
        <w:rPr>
          <w:rFonts w:ascii="仿宋_GB2312" w:eastAsia="仿宋_GB2312" w:hint="eastAsia"/>
          <w:sz w:val="28"/>
          <w:szCs w:val="28"/>
        </w:rPr>
        <w:t>3</w:t>
      </w:r>
      <w:r w:rsidR="003633A2" w:rsidRPr="007930F3">
        <w:rPr>
          <w:rFonts w:ascii="仿宋_GB2312" w:eastAsia="仿宋_GB2312" w:hint="eastAsia"/>
          <w:sz w:val="28"/>
          <w:szCs w:val="28"/>
        </w:rPr>
        <w:t xml:space="preserve">. </w:t>
      </w:r>
      <w:r w:rsidR="005C74BF" w:rsidRPr="008838E1">
        <w:rPr>
          <w:rFonts w:ascii="仿宋_GB2312" w:eastAsia="仿宋_GB2312" w:hint="eastAsia"/>
          <w:sz w:val="28"/>
          <w:szCs w:val="28"/>
        </w:rPr>
        <w:t>高土石坝极限抗震能力分析方法与工程应用</w:t>
      </w:r>
      <w:bookmarkEnd w:id="20"/>
    </w:p>
    <w:p w:rsidR="00784ABA" w:rsidRPr="00C74E16" w:rsidRDefault="008A6DCA" w:rsidP="008A6DCA">
      <w:pPr>
        <w:spacing w:line="520" w:lineRule="exact"/>
        <w:ind w:firstLineChars="200" w:firstLine="560"/>
        <w:rPr>
          <w:sz w:val="28"/>
          <w:szCs w:val="28"/>
        </w:rPr>
      </w:pPr>
      <w:r>
        <w:rPr>
          <w:rFonts w:ascii="仿宋_GB2312" w:eastAsia="仿宋_GB2312" w:hint="eastAsia"/>
          <w:sz w:val="28"/>
          <w:szCs w:val="28"/>
        </w:rPr>
        <w:t>开展</w:t>
      </w:r>
      <w:r w:rsidR="005C74BF" w:rsidRPr="00C74E16">
        <w:rPr>
          <w:rFonts w:ascii="仿宋_GB2312" w:eastAsia="仿宋_GB2312" w:hint="eastAsia"/>
          <w:sz w:val="28"/>
          <w:szCs w:val="28"/>
        </w:rPr>
        <w:t>高土石坝典型震害案例调查</w:t>
      </w:r>
      <w:r w:rsidR="00302B1B">
        <w:rPr>
          <w:rFonts w:ascii="仿宋_GB2312" w:eastAsia="仿宋_GB2312" w:hint="eastAsia"/>
          <w:sz w:val="28"/>
          <w:szCs w:val="28"/>
        </w:rPr>
        <w:t>；</w:t>
      </w:r>
      <w:r w:rsidR="005C74BF" w:rsidRPr="00C74E16">
        <w:rPr>
          <w:rFonts w:ascii="仿宋_GB2312" w:eastAsia="仿宋_GB2312" w:hint="eastAsia"/>
          <w:sz w:val="28"/>
          <w:szCs w:val="28"/>
        </w:rPr>
        <w:t>大型离心机振动台模型试验及理论计算分析；建立能合理</w:t>
      </w:r>
      <w:proofErr w:type="gramStart"/>
      <w:r w:rsidR="005C74BF" w:rsidRPr="00C74E16">
        <w:rPr>
          <w:rFonts w:ascii="仿宋_GB2312" w:eastAsia="仿宋_GB2312" w:hint="eastAsia"/>
          <w:sz w:val="28"/>
          <w:szCs w:val="28"/>
        </w:rPr>
        <w:t>反映高</w:t>
      </w:r>
      <w:proofErr w:type="gramEnd"/>
      <w:r w:rsidR="005C74BF" w:rsidRPr="00C74E16">
        <w:rPr>
          <w:rFonts w:ascii="仿宋_GB2312" w:eastAsia="仿宋_GB2312" w:hint="eastAsia"/>
          <w:sz w:val="28"/>
          <w:szCs w:val="28"/>
        </w:rPr>
        <w:t>围压和地震荷载联合作用下高土石坝筑坝材料静动力特性以及高土石坝中各类接触面破坏机理的实用弹</w:t>
      </w:r>
      <w:proofErr w:type="gramStart"/>
      <w:r w:rsidR="005C74BF" w:rsidRPr="00C74E16">
        <w:rPr>
          <w:rFonts w:ascii="仿宋_GB2312" w:eastAsia="仿宋_GB2312" w:hint="eastAsia"/>
          <w:sz w:val="28"/>
          <w:szCs w:val="28"/>
        </w:rPr>
        <w:t>塑性本构模型</w:t>
      </w:r>
      <w:proofErr w:type="gramEnd"/>
      <w:r w:rsidR="005C74BF" w:rsidRPr="00C74E16">
        <w:rPr>
          <w:rFonts w:ascii="仿宋_GB2312" w:eastAsia="仿宋_GB2312" w:hint="eastAsia"/>
          <w:sz w:val="28"/>
          <w:szCs w:val="28"/>
        </w:rPr>
        <w:t>；建立高心墙堆石坝和高面板堆石坝全寿命期极限抗震能力分析方法；结合依托工程，研究高土石坝极限抗震能力的主要控制因素及其时变特性，制定抗震抢险应急预案。</w:t>
      </w:r>
    </w:p>
    <w:p w:rsidR="00784ABA" w:rsidRPr="007930F3" w:rsidRDefault="003F1227" w:rsidP="00C40411">
      <w:pPr>
        <w:pStyle w:val="2"/>
        <w:spacing w:beforeLines="30" w:before="93" w:afterLines="30" w:after="93" w:line="520" w:lineRule="exact"/>
        <w:ind w:firstLineChars="196" w:firstLine="551"/>
        <w:rPr>
          <w:rFonts w:ascii="仿宋_GB2312" w:eastAsia="仿宋_GB2312"/>
          <w:sz w:val="28"/>
          <w:szCs w:val="28"/>
        </w:rPr>
      </w:pPr>
      <w:bookmarkStart w:id="21" w:name="_Toc384119199"/>
      <w:r>
        <w:rPr>
          <w:rFonts w:ascii="仿宋_GB2312" w:eastAsia="仿宋_GB2312" w:hint="eastAsia"/>
          <w:sz w:val="28"/>
          <w:szCs w:val="28"/>
        </w:rPr>
        <w:t>4</w:t>
      </w:r>
      <w:r w:rsidR="003633A2" w:rsidRPr="007930F3">
        <w:rPr>
          <w:rFonts w:ascii="仿宋_GB2312" w:eastAsia="仿宋_GB2312" w:hint="eastAsia"/>
          <w:sz w:val="28"/>
          <w:szCs w:val="28"/>
        </w:rPr>
        <w:t xml:space="preserve">. </w:t>
      </w:r>
      <w:r w:rsidR="005C74BF" w:rsidRPr="008838E1">
        <w:rPr>
          <w:rFonts w:ascii="仿宋_GB2312" w:eastAsia="仿宋_GB2312" w:hint="eastAsia"/>
          <w:sz w:val="28"/>
          <w:szCs w:val="28"/>
        </w:rPr>
        <w:t>水闸工程安全评价及除险加固关键技术研发</w:t>
      </w:r>
      <w:bookmarkEnd w:id="21"/>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开展水闸病害种类划分及其形成机理研究；结合水闸主要病险种类与安全之间的量化关系，建立水闸工程安全性评价指标体系并研究评价关键技术；研究病险水闸结构修复关键技术；提出水闸除险加固成套技术；开展典型病险水闸工程安全评价与除险加固技术示范应用。</w:t>
      </w:r>
    </w:p>
    <w:p w:rsidR="00784ABA" w:rsidRPr="007930F3" w:rsidRDefault="003F1227" w:rsidP="00C40411">
      <w:pPr>
        <w:pStyle w:val="2"/>
        <w:spacing w:beforeLines="30" w:before="93" w:afterLines="30" w:after="93" w:line="520" w:lineRule="exact"/>
        <w:ind w:firstLineChars="196" w:firstLine="551"/>
        <w:rPr>
          <w:rFonts w:ascii="仿宋_GB2312" w:eastAsia="仿宋_GB2312"/>
          <w:sz w:val="28"/>
          <w:szCs w:val="28"/>
        </w:rPr>
      </w:pPr>
      <w:bookmarkStart w:id="22" w:name="_Toc384119200"/>
      <w:r>
        <w:rPr>
          <w:rFonts w:ascii="仿宋_GB2312" w:eastAsia="仿宋_GB2312" w:hint="eastAsia"/>
          <w:sz w:val="28"/>
          <w:szCs w:val="28"/>
        </w:rPr>
        <w:t>5</w:t>
      </w:r>
      <w:r w:rsidR="003633A2" w:rsidRPr="007930F3">
        <w:rPr>
          <w:rFonts w:ascii="仿宋_GB2312" w:eastAsia="仿宋_GB2312" w:hint="eastAsia"/>
          <w:sz w:val="28"/>
          <w:szCs w:val="28"/>
        </w:rPr>
        <w:t xml:space="preserve">. </w:t>
      </w:r>
      <w:r w:rsidR="005C74BF" w:rsidRPr="008838E1">
        <w:rPr>
          <w:rFonts w:ascii="仿宋_GB2312" w:eastAsia="仿宋_GB2312" w:hint="eastAsia"/>
          <w:sz w:val="28"/>
          <w:szCs w:val="28"/>
        </w:rPr>
        <w:t>深埋长隧洞连续岩爆机理与控制方法研究</w:t>
      </w:r>
      <w:bookmarkEnd w:id="22"/>
    </w:p>
    <w:p w:rsidR="00784ABA" w:rsidRPr="00C74E16" w:rsidRDefault="00617779" w:rsidP="008A6DCA">
      <w:pPr>
        <w:spacing w:line="520" w:lineRule="exact"/>
        <w:ind w:firstLineChars="200" w:firstLine="560"/>
        <w:rPr>
          <w:sz w:val="28"/>
          <w:szCs w:val="28"/>
        </w:rPr>
      </w:pPr>
      <w:r>
        <w:rPr>
          <w:rFonts w:ascii="仿宋_GB2312" w:eastAsia="仿宋_GB2312" w:hint="eastAsia"/>
          <w:sz w:val="28"/>
          <w:szCs w:val="28"/>
        </w:rPr>
        <w:t>研究</w:t>
      </w:r>
      <w:r w:rsidR="005C74BF" w:rsidRPr="00C74E16">
        <w:rPr>
          <w:rFonts w:ascii="仿宋_GB2312" w:eastAsia="仿宋_GB2312" w:hint="eastAsia"/>
          <w:sz w:val="28"/>
          <w:szCs w:val="28"/>
        </w:rPr>
        <w:t>物理模型相似判断准则，研制脆性相似材料，提出包括开挖过程相似的物理模型试验方法，并试验；现场与模型结合，研究岩爆过程中围岩应变能转移、汇集和释放规律，研究连续岩爆次第发生的内在驱动机制，掌握连续岩爆的自激发现象与机理；岩爆过程中预裂裂隙吸收围岩应变能降低围岩应力的机理，以及需要多少和多大的裂隙才能有效地防止岩爆发生，研究岩爆控制方法。</w:t>
      </w:r>
    </w:p>
    <w:p w:rsidR="00784ABA" w:rsidRPr="00872CAE" w:rsidRDefault="005C74BF" w:rsidP="00C40411">
      <w:pPr>
        <w:pStyle w:val="1"/>
        <w:spacing w:beforeLines="50" w:before="156" w:afterLines="50" w:after="156" w:line="520" w:lineRule="exact"/>
        <w:ind w:firstLineChars="200" w:firstLine="640"/>
        <w:rPr>
          <w:rFonts w:ascii="黑体" w:eastAsia="黑体"/>
          <w:b w:val="0"/>
          <w:snapToGrid w:val="0"/>
          <w:sz w:val="32"/>
          <w:szCs w:val="32"/>
        </w:rPr>
      </w:pPr>
      <w:bookmarkStart w:id="23" w:name="_Toc384119201"/>
      <w:r w:rsidRPr="00872CAE">
        <w:rPr>
          <w:rFonts w:ascii="黑体" w:eastAsia="黑体" w:hint="eastAsia"/>
          <w:b w:val="0"/>
          <w:snapToGrid w:val="0"/>
          <w:sz w:val="32"/>
          <w:szCs w:val="32"/>
        </w:rPr>
        <w:lastRenderedPageBreak/>
        <w:t>五、农村水利</w:t>
      </w:r>
      <w:bookmarkEnd w:id="23"/>
    </w:p>
    <w:p w:rsidR="005C74BF"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24" w:name="_Toc384119202"/>
      <w:r w:rsidRPr="008838E1">
        <w:rPr>
          <w:rFonts w:ascii="仿宋_GB2312" w:eastAsia="仿宋_GB2312" w:hint="eastAsia"/>
          <w:sz w:val="28"/>
          <w:szCs w:val="28"/>
        </w:rPr>
        <w:t>1. 西北牧区水草</w:t>
      </w:r>
      <w:proofErr w:type="gramStart"/>
      <w:r w:rsidRPr="008838E1">
        <w:rPr>
          <w:rFonts w:ascii="仿宋_GB2312" w:eastAsia="仿宋_GB2312" w:hint="eastAsia"/>
          <w:sz w:val="28"/>
          <w:szCs w:val="28"/>
        </w:rPr>
        <w:t>畜平衡</w:t>
      </w:r>
      <w:proofErr w:type="gramEnd"/>
      <w:r w:rsidRPr="008838E1">
        <w:rPr>
          <w:rFonts w:ascii="仿宋_GB2312" w:eastAsia="仿宋_GB2312" w:hint="eastAsia"/>
          <w:sz w:val="28"/>
          <w:szCs w:val="28"/>
        </w:rPr>
        <w:t>管理和饲草地节水增效技术</w:t>
      </w:r>
      <w:r w:rsidR="003633A2" w:rsidRPr="007930F3">
        <w:rPr>
          <w:rFonts w:ascii="仿宋_GB2312" w:eastAsia="仿宋_GB2312" w:hint="eastAsia"/>
          <w:sz w:val="28"/>
          <w:szCs w:val="28"/>
        </w:rPr>
        <w:t>与</w:t>
      </w:r>
      <w:r w:rsidRPr="008838E1">
        <w:rPr>
          <w:rFonts w:ascii="仿宋_GB2312" w:eastAsia="仿宋_GB2312" w:hint="eastAsia"/>
          <w:sz w:val="28"/>
          <w:szCs w:val="28"/>
        </w:rPr>
        <w:t>示范</w:t>
      </w:r>
      <w:bookmarkEnd w:id="24"/>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研究确定核心示范区水草</w:t>
      </w:r>
      <w:proofErr w:type="gramStart"/>
      <w:r w:rsidRPr="00C74E16">
        <w:rPr>
          <w:rFonts w:ascii="仿宋_GB2312" w:eastAsia="仿宋_GB2312" w:hint="eastAsia"/>
          <w:sz w:val="28"/>
          <w:szCs w:val="28"/>
        </w:rPr>
        <w:t>畜平衡</w:t>
      </w:r>
      <w:proofErr w:type="gramEnd"/>
      <w:r w:rsidRPr="00C74E16">
        <w:rPr>
          <w:rFonts w:ascii="仿宋_GB2312" w:eastAsia="仿宋_GB2312" w:hint="eastAsia"/>
          <w:sz w:val="28"/>
          <w:szCs w:val="28"/>
        </w:rPr>
        <w:t>管理的有关技术经济指标</w:t>
      </w:r>
      <w:r w:rsidR="00206612">
        <w:rPr>
          <w:rFonts w:ascii="仿宋_GB2312" w:eastAsia="仿宋_GB2312" w:hint="eastAsia"/>
          <w:sz w:val="28"/>
          <w:szCs w:val="28"/>
        </w:rPr>
        <w:t>，</w:t>
      </w:r>
      <w:r w:rsidRPr="00C74E16">
        <w:rPr>
          <w:rFonts w:ascii="仿宋_GB2312" w:eastAsia="仿宋_GB2312" w:hint="eastAsia"/>
          <w:sz w:val="28"/>
          <w:szCs w:val="28"/>
        </w:rPr>
        <w:t>推广应用灌溉饲草料地节水增效技术</w:t>
      </w:r>
      <w:r w:rsidR="00206612">
        <w:rPr>
          <w:rFonts w:ascii="仿宋_GB2312" w:eastAsia="仿宋_GB2312" w:hint="eastAsia"/>
          <w:sz w:val="28"/>
          <w:szCs w:val="28"/>
        </w:rPr>
        <w:t>，</w:t>
      </w:r>
      <w:r w:rsidRPr="00C74E16">
        <w:rPr>
          <w:rFonts w:ascii="仿宋_GB2312" w:eastAsia="仿宋_GB2312" w:hint="eastAsia"/>
          <w:sz w:val="28"/>
          <w:szCs w:val="28"/>
        </w:rPr>
        <w:t>建设总结一批精品示范工程与管理模式</w:t>
      </w:r>
      <w:r w:rsidR="00206612">
        <w:rPr>
          <w:rFonts w:ascii="仿宋_GB2312" w:eastAsia="仿宋_GB2312" w:hint="eastAsia"/>
          <w:sz w:val="28"/>
          <w:szCs w:val="28"/>
        </w:rPr>
        <w:t>，</w:t>
      </w:r>
      <w:r w:rsidRPr="00C74E16">
        <w:rPr>
          <w:rFonts w:ascii="仿宋_GB2312" w:eastAsia="仿宋_GB2312" w:hint="eastAsia"/>
          <w:sz w:val="28"/>
          <w:szCs w:val="28"/>
        </w:rPr>
        <w:t>提出不同类型灌溉饲草料地节水增效技术集成模式</w:t>
      </w:r>
      <w:r w:rsidR="00206612">
        <w:rPr>
          <w:rFonts w:ascii="仿宋_GB2312" w:eastAsia="仿宋_GB2312" w:hint="eastAsia"/>
          <w:sz w:val="28"/>
          <w:szCs w:val="28"/>
        </w:rPr>
        <w:t>，</w:t>
      </w:r>
      <w:r w:rsidRPr="00C74E16">
        <w:rPr>
          <w:rFonts w:ascii="仿宋_GB2312" w:eastAsia="仿宋_GB2312" w:hint="eastAsia"/>
          <w:sz w:val="28"/>
          <w:szCs w:val="28"/>
        </w:rPr>
        <w:t>项目</w:t>
      </w:r>
      <w:proofErr w:type="gramStart"/>
      <w:r w:rsidRPr="00C74E16">
        <w:rPr>
          <w:rFonts w:ascii="仿宋_GB2312" w:eastAsia="仿宋_GB2312" w:hint="eastAsia"/>
          <w:sz w:val="28"/>
          <w:szCs w:val="28"/>
        </w:rPr>
        <w:t>推广区</w:t>
      </w:r>
      <w:proofErr w:type="gramEnd"/>
      <w:r w:rsidRPr="00C74E16">
        <w:rPr>
          <w:rFonts w:ascii="仿宋_GB2312" w:eastAsia="仿宋_GB2312" w:hint="eastAsia"/>
          <w:sz w:val="28"/>
          <w:szCs w:val="28"/>
        </w:rPr>
        <w:t>总面积</w:t>
      </w:r>
      <w:r w:rsidR="00206612">
        <w:rPr>
          <w:rFonts w:ascii="仿宋_GB2312" w:eastAsia="仿宋_GB2312" w:hint="eastAsia"/>
          <w:sz w:val="28"/>
          <w:szCs w:val="28"/>
        </w:rPr>
        <w:t>6</w:t>
      </w:r>
      <w:r w:rsidRPr="00C74E16">
        <w:rPr>
          <w:rFonts w:ascii="仿宋_GB2312" w:eastAsia="仿宋_GB2312" w:hint="eastAsia"/>
          <w:sz w:val="28"/>
          <w:szCs w:val="28"/>
        </w:rPr>
        <w:t>万亩</w:t>
      </w:r>
      <w:r w:rsidR="00206612">
        <w:rPr>
          <w:rFonts w:ascii="仿宋_GB2312" w:eastAsia="仿宋_GB2312" w:hint="eastAsia"/>
          <w:sz w:val="28"/>
          <w:szCs w:val="28"/>
        </w:rPr>
        <w:t>，</w:t>
      </w:r>
      <w:r w:rsidRPr="00C74E16">
        <w:rPr>
          <w:rFonts w:ascii="仿宋_GB2312" w:eastAsia="仿宋_GB2312" w:hint="eastAsia"/>
          <w:sz w:val="28"/>
          <w:szCs w:val="28"/>
        </w:rPr>
        <w:t>项目辐射区总面积</w:t>
      </w:r>
      <w:r w:rsidR="00206612">
        <w:rPr>
          <w:rFonts w:ascii="仿宋_GB2312" w:eastAsia="仿宋_GB2312" w:hint="eastAsia"/>
          <w:sz w:val="28"/>
          <w:szCs w:val="28"/>
        </w:rPr>
        <w:t>60</w:t>
      </w:r>
      <w:r w:rsidRPr="00C74E16">
        <w:rPr>
          <w:rFonts w:ascii="仿宋_GB2312" w:eastAsia="仿宋_GB2312" w:hint="eastAsia"/>
          <w:sz w:val="28"/>
          <w:szCs w:val="28"/>
        </w:rPr>
        <w:t>万亩。</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25" w:name="_Toc384119203"/>
      <w:r w:rsidRPr="008838E1">
        <w:rPr>
          <w:rFonts w:ascii="仿宋_GB2312" w:eastAsia="仿宋_GB2312" w:hint="eastAsia"/>
          <w:sz w:val="28"/>
          <w:szCs w:val="28"/>
        </w:rPr>
        <w:t>2. 灌区农业水生产力多要素协同提升关键技术</w:t>
      </w:r>
      <w:bookmarkEnd w:id="25"/>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在西北、华北典型灌区研究农业水生产力空间分异特征与提升潜力,提出灌区多水源联合调控技术与水资源不确定优化配置技术,研究适于不同类型灌区的农田水肥运筹、农艺节水和生理节水协同调控技术,建立灌区渠系优化配水和田间灌水质量提升技术,构建灌区农业水生产力多要素协同提升技术体系、集成模式并进行区域示范应用。</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26" w:name="_Toc384119204"/>
      <w:r w:rsidRPr="008838E1">
        <w:rPr>
          <w:rFonts w:ascii="仿宋_GB2312" w:eastAsia="仿宋_GB2312" w:hint="eastAsia"/>
          <w:sz w:val="28"/>
          <w:szCs w:val="28"/>
        </w:rPr>
        <w:t>3. 灌区盐渍化诊断方法与调控关键技术</w:t>
      </w:r>
      <w:bookmarkEnd w:id="26"/>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构建基于RS/GIS的灌区土壤盐渍化监测、诊断和预报评价方法；探讨不同类型盐碱土的治理原则、方法和利用模式；研究确定维持灌区土壤水盐平衡的节水灌溉阈值、盐分淋洗水量和地下水临界深度，提出最佳节水灌溉和水盐调控模式；研究节灌高效的现代化排盐技术体系，提出可持续的节水灌溉和水盐一体综合调控和管理技术。</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27" w:name="_Toc384119205"/>
      <w:r w:rsidRPr="008838E1">
        <w:rPr>
          <w:rFonts w:ascii="仿宋_GB2312" w:eastAsia="仿宋_GB2312" w:hint="eastAsia"/>
          <w:sz w:val="28"/>
          <w:szCs w:val="28"/>
        </w:rPr>
        <w:t>4. 基于遥感技术的灌区灌溉用水效率监测评价研究</w:t>
      </w:r>
      <w:bookmarkEnd w:id="27"/>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研究基于多源遥感的灌区基础数据实时监测技术，构建利用遥感数据反演灌区耗水量及农田土壤墒情的方法与模型；创建基于遥感的不同尺度水分生产率和灌溉水有效利用系数估算方法和模型，评价灌区灌溉用水效率；研究以灌区用水总量控制为目标的作物耗水定额、灌溉定额及灌溉制度，建立基于遥感的灌区总量控制与定额管理网络平台。</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28" w:name="_Toc384119206"/>
      <w:r w:rsidRPr="008838E1">
        <w:rPr>
          <w:rFonts w:ascii="仿宋_GB2312" w:eastAsia="仿宋_GB2312" w:hint="eastAsia"/>
          <w:sz w:val="28"/>
          <w:szCs w:val="28"/>
        </w:rPr>
        <w:lastRenderedPageBreak/>
        <w:t>5. 节水灌溉试验标准化及分布式应用技术</w:t>
      </w:r>
      <w:bookmarkEnd w:id="28"/>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研究考虑气候、土壤等空间变异性的节水灌溉试验标准化布点、取样等试验设计方法，发展节水灌溉试验数据采集与远程传输等数据获取方法，构建灌溉试验数据校正、误差分析、多</w:t>
      </w:r>
      <w:proofErr w:type="gramStart"/>
      <w:r w:rsidRPr="00C74E16">
        <w:rPr>
          <w:rFonts w:ascii="仿宋_GB2312" w:eastAsia="仿宋_GB2312" w:hint="eastAsia"/>
          <w:sz w:val="28"/>
          <w:szCs w:val="28"/>
        </w:rPr>
        <w:t>源数据</w:t>
      </w:r>
      <w:proofErr w:type="gramEnd"/>
      <w:r w:rsidRPr="00C74E16">
        <w:rPr>
          <w:rFonts w:ascii="仿宋_GB2312" w:eastAsia="仿宋_GB2312" w:hint="eastAsia"/>
          <w:sz w:val="28"/>
          <w:szCs w:val="28"/>
        </w:rPr>
        <w:t>融合等数据质量评价与分析标准化方法，建立节水灌溉试验成果的试验小区-农田-灌区尺度提升与区域分布式应用技术。</w:t>
      </w:r>
    </w:p>
    <w:p w:rsidR="00784ABA" w:rsidRPr="00872CAE" w:rsidRDefault="005C74BF" w:rsidP="00C40411">
      <w:pPr>
        <w:pStyle w:val="1"/>
        <w:spacing w:beforeLines="50" w:before="156" w:afterLines="50" w:after="156" w:line="520" w:lineRule="exact"/>
        <w:ind w:firstLineChars="200" w:firstLine="640"/>
        <w:rPr>
          <w:rFonts w:ascii="黑体" w:eastAsia="黑体"/>
          <w:b w:val="0"/>
          <w:snapToGrid w:val="0"/>
          <w:sz w:val="32"/>
          <w:szCs w:val="32"/>
        </w:rPr>
      </w:pPr>
      <w:bookmarkStart w:id="29" w:name="_Toc384119207"/>
      <w:r w:rsidRPr="00872CAE">
        <w:rPr>
          <w:rFonts w:ascii="黑体" w:eastAsia="黑体" w:hint="eastAsia"/>
          <w:b w:val="0"/>
          <w:snapToGrid w:val="0"/>
          <w:sz w:val="32"/>
          <w:szCs w:val="32"/>
        </w:rPr>
        <w:t>六、江湖治理及海岸防护</w:t>
      </w:r>
      <w:bookmarkEnd w:id="29"/>
    </w:p>
    <w:p w:rsidR="00C74E16" w:rsidRPr="007930F3" w:rsidRDefault="00C74E16" w:rsidP="00C40411">
      <w:pPr>
        <w:pStyle w:val="2"/>
        <w:spacing w:beforeLines="30" w:before="93" w:afterLines="30" w:after="93" w:line="520" w:lineRule="exact"/>
        <w:ind w:firstLineChars="196" w:firstLine="551"/>
        <w:rPr>
          <w:rFonts w:ascii="仿宋_GB2312" w:eastAsia="仿宋_GB2312"/>
          <w:sz w:val="28"/>
          <w:szCs w:val="28"/>
        </w:rPr>
      </w:pPr>
      <w:bookmarkStart w:id="30" w:name="_Toc384119208"/>
      <w:r w:rsidRPr="008838E1">
        <w:rPr>
          <w:rFonts w:ascii="仿宋_GB2312" w:eastAsia="仿宋_GB2312" w:hint="eastAsia"/>
          <w:sz w:val="28"/>
          <w:szCs w:val="28"/>
        </w:rPr>
        <w:t>1.</w:t>
      </w:r>
      <w:r w:rsidR="006349AA">
        <w:rPr>
          <w:rFonts w:ascii="仿宋_GB2312" w:eastAsia="仿宋_GB2312" w:hint="eastAsia"/>
          <w:sz w:val="28"/>
          <w:szCs w:val="28"/>
        </w:rPr>
        <w:t xml:space="preserve"> </w:t>
      </w:r>
      <w:r w:rsidRPr="008838E1">
        <w:rPr>
          <w:rFonts w:ascii="仿宋_GB2312" w:eastAsia="仿宋_GB2312" w:hint="eastAsia"/>
          <w:sz w:val="28"/>
          <w:szCs w:val="28"/>
        </w:rPr>
        <w:t>中小河流综合治理关键技术研究</w:t>
      </w:r>
      <w:bookmarkEnd w:id="30"/>
    </w:p>
    <w:p w:rsidR="00C74E16" w:rsidRPr="00C74E16" w:rsidRDefault="00C74E16" w:rsidP="008A6DCA">
      <w:pPr>
        <w:spacing w:line="520" w:lineRule="exact"/>
        <w:ind w:firstLineChars="200" w:firstLine="560"/>
        <w:rPr>
          <w:sz w:val="28"/>
          <w:szCs w:val="28"/>
        </w:rPr>
      </w:pPr>
      <w:r w:rsidRPr="00C74E16">
        <w:rPr>
          <w:rFonts w:ascii="仿宋_GB2312" w:eastAsia="仿宋_GB2312" w:hint="eastAsia"/>
          <w:sz w:val="28"/>
          <w:szCs w:val="28"/>
        </w:rPr>
        <w:t>中小河流治理工程的后评估研究</w:t>
      </w:r>
      <w:r w:rsidR="00617779">
        <w:rPr>
          <w:rFonts w:ascii="仿宋_GB2312" w:eastAsia="仿宋_GB2312" w:hint="eastAsia"/>
          <w:sz w:val="28"/>
          <w:szCs w:val="28"/>
        </w:rPr>
        <w:t>，</w:t>
      </w:r>
      <w:r w:rsidRPr="00C74E16">
        <w:rPr>
          <w:rFonts w:ascii="仿宋_GB2312" w:eastAsia="仿宋_GB2312" w:hint="eastAsia"/>
          <w:sz w:val="28"/>
          <w:szCs w:val="28"/>
        </w:rPr>
        <w:t>开展跟踪调查，研究治理工程的生态环境效应</w:t>
      </w:r>
      <w:r w:rsidR="00206612">
        <w:rPr>
          <w:rFonts w:ascii="仿宋_GB2312" w:eastAsia="仿宋_GB2312" w:hint="eastAsia"/>
          <w:sz w:val="28"/>
          <w:szCs w:val="28"/>
        </w:rPr>
        <w:t>，</w:t>
      </w:r>
      <w:r w:rsidRPr="00C74E16">
        <w:rPr>
          <w:rFonts w:ascii="仿宋_GB2312" w:eastAsia="仿宋_GB2312" w:hint="eastAsia"/>
          <w:sz w:val="28"/>
          <w:szCs w:val="28"/>
        </w:rPr>
        <w:t>量化分析中小河流治理对流域防洪形势影响程度；研究治理工程的综合效益评价方法</w:t>
      </w:r>
      <w:r w:rsidR="00206612">
        <w:rPr>
          <w:rFonts w:ascii="仿宋_GB2312" w:eastAsia="仿宋_GB2312" w:hint="eastAsia"/>
          <w:sz w:val="28"/>
          <w:szCs w:val="28"/>
        </w:rPr>
        <w:t>；</w:t>
      </w:r>
      <w:r w:rsidRPr="00C74E16">
        <w:rPr>
          <w:rFonts w:ascii="仿宋_GB2312" w:eastAsia="仿宋_GB2312" w:hint="eastAsia"/>
          <w:sz w:val="28"/>
          <w:szCs w:val="28"/>
        </w:rPr>
        <w:t>流域尺度下中小河流分洪滞洪治理模式和城镇化背景下综合治理对策研究</w:t>
      </w:r>
      <w:r w:rsidR="00206612">
        <w:rPr>
          <w:rFonts w:ascii="仿宋_GB2312" w:eastAsia="仿宋_GB2312" w:hint="eastAsia"/>
          <w:sz w:val="28"/>
          <w:szCs w:val="28"/>
        </w:rPr>
        <w:t>；</w:t>
      </w:r>
      <w:r w:rsidRPr="00C74E16">
        <w:rPr>
          <w:rFonts w:ascii="仿宋_GB2312" w:eastAsia="仿宋_GB2312" w:hint="eastAsia"/>
          <w:sz w:val="28"/>
          <w:szCs w:val="28"/>
        </w:rPr>
        <w:t>多类型河流的近自然、多目标综合治理模式和管护技术研究。</w:t>
      </w:r>
    </w:p>
    <w:p w:rsidR="00C74E16" w:rsidRPr="007930F3" w:rsidRDefault="003633A2" w:rsidP="00C40411">
      <w:pPr>
        <w:pStyle w:val="2"/>
        <w:spacing w:beforeLines="30" w:before="93" w:afterLines="30" w:after="93" w:line="520" w:lineRule="exact"/>
        <w:ind w:firstLineChars="196" w:firstLine="551"/>
        <w:rPr>
          <w:rFonts w:ascii="仿宋_GB2312" w:eastAsia="仿宋_GB2312"/>
          <w:sz w:val="28"/>
          <w:szCs w:val="28"/>
        </w:rPr>
      </w:pPr>
      <w:bookmarkStart w:id="31" w:name="_Toc384119209"/>
      <w:r w:rsidRPr="007930F3">
        <w:rPr>
          <w:rFonts w:ascii="仿宋_GB2312" w:eastAsia="仿宋_GB2312" w:hint="eastAsia"/>
          <w:sz w:val="28"/>
          <w:szCs w:val="28"/>
        </w:rPr>
        <w:t>2.</w:t>
      </w:r>
      <w:r w:rsidR="006349AA">
        <w:rPr>
          <w:rFonts w:ascii="仿宋_GB2312" w:eastAsia="仿宋_GB2312" w:hint="eastAsia"/>
          <w:sz w:val="28"/>
          <w:szCs w:val="28"/>
        </w:rPr>
        <w:t xml:space="preserve"> </w:t>
      </w:r>
      <w:r w:rsidR="00C74E16" w:rsidRPr="008838E1">
        <w:rPr>
          <w:rFonts w:ascii="仿宋_GB2312" w:eastAsia="仿宋_GB2312" w:hint="eastAsia"/>
          <w:sz w:val="28"/>
          <w:szCs w:val="28"/>
        </w:rPr>
        <w:t>河口海岸滩涂资源动态监测与评价技术示范</w:t>
      </w:r>
      <w:bookmarkEnd w:id="31"/>
    </w:p>
    <w:p w:rsidR="00C74E16" w:rsidRPr="00C74E16" w:rsidRDefault="00C74E16" w:rsidP="008A6DCA">
      <w:pPr>
        <w:spacing w:line="520" w:lineRule="exact"/>
        <w:ind w:firstLineChars="200" w:firstLine="560"/>
        <w:rPr>
          <w:sz w:val="28"/>
          <w:szCs w:val="28"/>
        </w:rPr>
      </w:pPr>
      <w:r w:rsidRPr="00C74E16">
        <w:rPr>
          <w:rFonts w:ascii="仿宋_GB2312" w:eastAsia="仿宋_GB2312" w:hint="eastAsia"/>
          <w:sz w:val="28"/>
          <w:szCs w:val="28"/>
        </w:rPr>
        <w:t>新建2座河口潮位自动测报站，形成江苏沿海滩涂多站联网的同步潮位遥测系统；河口海岸滩涂动态地形3D遥感解译，研制最新一期江苏沿海滩涂遥感遥测地形图；建立江苏沿海水沙动力地貌中长期演变数学模型，复演和预测河口潮滩系统演变过程；重点分析近30年河口滩涂地形冲淤动态变化，预测和评价河口滩涂资源演化趋势。</w:t>
      </w:r>
    </w:p>
    <w:p w:rsidR="00C74E16" w:rsidRPr="007930F3" w:rsidRDefault="00291A33" w:rsidP="00C40411">
      <w:pPr>
        <w:pStyle w:val="2"/>
        <w:spacing w:beforeLines="30" w:before="93" w:afterLines="30" w:after="93" w:line="520" w:lineRule="exact"/>
        <w:ind w:firstLineChars="196" w:firstLine="551"/>
        <w:rPr>
          <w:rFonts w:ascii="仿宋_GB2312" w:eastAsia="仿宋_GB2312"/>
          <w:sz w:val="28"/>
          <w:szCs w:val="28"/>
        </w:rPr>
      </w:pPr>
      <w:bookmarkStart w:id="32" w:name="_Toc384119210"/>
      <w:r>
        <w:rPr>
          <w:rFonts w:ascii="仿宋_GB2312" w:eastAsia="仿宋_GB2312" w:hint="eastAsia"/>
          <w:sz w:val="28"/>
          <w:szCs w:val="28"/>
        </w:rPr>
        <w:t>3</w:t>
      </w:r>
      <w:r w:rsidR="003633A2" w:rsidRPr="007930F3">
        <w:rPr>
          <w:rFonts w:ascii="仿宋_GB2312" w:eastAsia="仿宋_GB2312" w:hint="eastAsia"/>
          <w:sz w:val="28"/>
          <w:szCs w:val="28"/>
        </w:rPr>
        <w:t>.</w:t>
      </w:r>
      <w:r w:rsidR="006349AA">
        <w:rPr>
          <w:rFonts w:ascii="仿宋_GB2312" w:eastAsia="仿宋_GB2312" w:hint="eastAsia"/>
          <w:sz w:val="28"/>
          <w:szCs w:val="28"/>
        </w:rPr>
        <w:t xml:space="preserve"> </w:t>
      </w:r>
      <w:r w:rsidR="00C74E16" w:rsidRPr="008838E1">
        <w:rPr>
          <w:rFonts w:ascii="仿宋_GB2312" w:eastAsia="仿宋_GB2312" w:hint="eastAsia"/>
          <w:sz w:val="28"/>
          <w:szCs w:val="28"/>
        </w:rPr>
        <w:t>江河治理的地学基础研究</w:t>
      </w:r>
      <w:bookmarkEnd w:id="32"/>
    </w:p>
    <w:p w:rsidR="00C74E16" w:rsidRPr="00C74E16" w:rsidRDefault="00F95D64" w:rsidP="008A6DCA">
      <w:pPr>
        <w:spacing w:line="520" w:lineRule="exact"/>
        <w:ind w:firstLineChars="200" w:firstLine="560"/>
        <w:rPr>
          <w:sz w:val="28"/>
          <w:szCs w:val="28"/>
        </w:rPr>
      </w:pPr>
      <w:r>
        <w:rPr>
          <w:rFonts w:ascii="仿宋_GB2312" w:eastAsia="仿宋_GB2312" w:hint="eastAsia"/>
          <w:sz w:val="28"/>
          <w:szCs w:val="28"/>
        </w:rPr>
        <w:t>研究七大</w:t>
      </w:r>
      <w:r w:rsidR="00B40DAC">
        <w:rPr>
          <w:rFonts w:ascii="仿宋_GB2312" w:eastAsia="仿宋_GB2312" w:hint="eastAsia"/>
          <w:sz w:val="28"/>
          <w:szCs w:val="28"/>
        </w:rPr>
        <w:t>江河是</w:t>
      </w:r>
      <w:r w:rsidR="005E7B67">
        <w:rPr>
          <w:rFonts w:ascii="仿宋_GB2312" w:eastAsia="仿宋_GB2312" w:hint="eastAsia"/>
          <w:sz w:val="28"/>
          <w:szCs w:val="28"/>
        </w:rPr>
        <w:t>如何形成的，七大江河自形成以来是如何</w:t>
      </w:r>
      <w:r w:rsidR="00C74E16" w:rsidRPr="00C74E16">
        <w:rPr>
          <w:rFonts w:ascii="仿宋_GB2312" w:eastAsia="仿宋_GB2312" w:hint="eastAsia"/>
          <w:sz w:val="28"/>
          <w:szCs w:val="28"/>
        </w:rPr>
        <w:t>演变到</w:t>
      </w:r>
      <w:r w:rsidR="00B40DAC">
        <w:rPr>
          <w:rFonts w:ascii="仿宋_GB2312" w:eastAsia="仿宋_GB2312" w:hint="eastAsia"/>
          <w:sz w:val="28"/>
          <w:szCs w:val="28"/>
        </w:rPr>
        <w:t>现在的</w:t>
      </w:r>
      <w:r w:rsidR="005E7B67">
        <w:rPr>
          <w:rFonts w:ascii="仿宋_GB2312" w:eastAsia="仿宋_GB2312" w:hint="eastAsia"/>
          <w:sz w:val="28"/>
          <w:szCs w:val="28"/>
        </w:rPr>
        <w:t>，各条江河具有哪些地学属性，</w:t>
      </w:r>
      <w:r w:rsidR="00C74E16" w:rsidRPr="00C74E16">
        <w:rPr>
          <w:rFonts w:ascii="仿宋_GB2312" w:eastAsia="仿宋_GB2312" w:hint="eastAsia"/>
          <w:sz w:val="28"/>
          <w:szCs w:val="28"/>
        </w:rPr>
        <w:t>分析现有江河治理方略、规划、工程等与江河地学属性之间的关系，</w:t>
      </w:r>
      <w:r w:rsidR="005E7B67">
        <w:rPr>
          <w:rFonts w:ascii="仿宋_GB2312" w:eastAsia="仿宋_GB2312" w:hint="eastAsia"/>
          <w:sz w:val="28"/>
          <w:szCs w:val="28"/>
        </w:rPr>
        <w:t>并</w:t>
      </w:r>
      <w:r w:rsidR="00C74E16" w:rsidRPr="00C74E16">
        <w:rPr>
          <w:rFonts w:ascii="仿宋_GB2312" w:eastAsia="仿宋_GB2312" w:hint="eastAsia"/>
          <w:sz w:val="28"/>
          <w:szCs w:val="28"/>
        </w:rPr>
        <w:t>揭示哪些是合理的，哪些是与江河地学属性相悖的。</w:t>
      </w:r>
    </w:p>
    <w:p w:rsidR="00C74E16" w:rsidRPr="007930F3" w:rsidRDefault="00291A33" w:rsidP="00C40411">
      <w:pPr>
        <w:pStyle w:val="2"/>
        <w:spacing w:beforeLines="30" w:before="93" w:afterLines="30" w:after="93" w:line="520" w:lineRule="exact"/>
        <w:ind w:firstLineChars="196" w:firstLine="551"/>
        <w:rPr>
          <w:rFonts w:ascii="仿宋_GB2312" w:eastAsia="仿宋_GB2312"/>
          <w:sz w:val="28"/>
          <w:szCs w:val="28"/>
        </w:rPr>
      </w:pPr>
      <w:bookmarkStart w:id="33" w:name="_Toc384119211"/>
      <w:r>
        <w:rPr>
          <w:rFonts w:ascii="仿宋_GB2312" w:eastAsia="仿宋_GB2312" w:hint="eastAsia"/>
          <w:sz w:val="28"/>
          <w:szCs w:val="28"/>
        </w:rPr>
        <w:lastRenderedPageBreak/>
        <w:t>4</w:t>
      </w:r>
      <w:r w:rsidR="003633A2" w:rsidRPr="007930F3">
        <w:rPr>
          <w:rFonts w:ascii="仿宋_GB2312" w:eastAsia="仿宋_GB2312" w:hint="eastAsia"/>
          <w:sz w:val="28"/>
          <w:szCs w:val="28"/>
        </w:rPr>
        <w:t>.</w:t>
      </w:r>
      <w:r w:rsidR="006349AA">
        <w:rPr>
          <w:rFonts w:ascii="仿宋_GB2312" w:eastAsia="仿宋_GB2312" w:hint="eastAsia"/>
          <w:sz w:val="28"/>
          <w:szCs w:val="28"/>
        </w:rPr>
        <w:t xml:space="preserve"> </w:t>
      </w:r>
      <w:r w:rsidR="00C74E16" w:rsidRPr="008838E1">
        <w:rPr>
          <w:rFonts w:ascii="仿宋_GB2312" w:eastAsia="仿宋_GB2312" w:hint="eastAsia"/>
          <w:sz w:val="28"/>
          <w:szCs w:val="28"/>
        </w:rPr>
        <w:t>泥沙运动统计理论深入研究</w:t>
      </w:r>
      <w:bookmarkEnd w:id="33"/>
    </w:p>
    <w:p w:rsidR="00C74E16" w:rsidRPr="00C74E16" w:rsidRDefault="00C74E16" w:rsidP="008A6DCA">
      <w:pPr>
        <w:spacing w:line="520" w:lineRule="exact"/>
        <w:ind w:firstLineChars="200" w:firstLine="560"/>
        <w:rPr>
          <w:sz w:val="28"/>
          <w:szCs w:val="28"/>
        </w:rPr>
      </w:pPr>
      <w:r w:rsidRPr="00C74E16">
        <w:rPr>
          <w:rFonts w:ascii="仿宋_GB2312" w:eastAsia="仿宋_GB2312" w:hint="eastAsia"/>
          <w:sz w:val="28"/>
          <w:szCs w:val="28"/>
        </w:rPr>
        <w:t>单</w:t>
      </w:r>
      <w:proofErr w:type="gramStart"/>
      <w:r w:rsidRPr="00C74E16">
        <w:rPr>
          <w:rFonts w:ascii="仿宋_GB2312" w:eastAsia="仿宋_GB2312" w:hint="eastAsia"/>
          <w:sz w:val="28"/>
          <w:szCs w:val="28"/>
        </w:rPr>
        <w:t>步运动</w:t>
      </w:r>
      <w:proofErr w:type="gramEnd"/>
      <w:r w:rsidRPr="00C74E16">
        <w:rPr>
          <w:rFonts w:ascii="仿宋_GB2312" w:eastAsia="仿宋_GB2312" w:hint="eastAsia"/>
          <w:sz w:val="28"/>
          <w:szCs w:val="28"/>
        </w:rPr>
        <w:t>的力学研究及紊流猝发的影响</w:t>
      </w:r>
      <w:r w:rsidR="008A6DCA">
        <w:rPr>
          <w:rFonts w:ascii="仿宋_GB2312" w:eastAsia="仿宋_GB2312" w:hint="eastAsia"/>
          <w:sz w:val="28"/>
          <w:szCs w:val="28"/>
        </w:rPr>
        <w:t>研究</w:t>
      </w:r>
      <w:r w:rsidRPr="00C74E16">
        <w:rPr>
          <w:rFonts w:ascii="仿宋_GB2312" w:eastAsia="仿宋_GB2312" w:hint="eastAsia"/>
          <w:sz w:val="28"/>
          <w:szCs w:val="28"/>
        </w:rPr>
        <w:t>；交换强度的进一步检验和作为新的理论工具，导出泥沙运动的一些主要理论；非均匀悬移质不平衡输沙的理论基础及应用；非均匀推移质运动理论基础</w:t>
      </w:r>
      <w:r w:rsidR="008A6DCA">
        <w:rPr>
          <w:rFonts w:ascii="仿宋_GB2312" w:eastAsia="仿宋_GB2312" w:hint="eastAsia"/>
          <w:sz w:val="28"/>
          <w:szCs w:val="28"/>
        </w:rPr>
        <w:t>研究</w:t>
      </w:r>
      <w:r w:rsidRPr="00C74E16">
        <w:rPr>
          <w:rFonts w:ascii="仿宋_GB2312" w:eastAsia="仿宋_GB2312" w:hint="eastAsia"/>
          <w:sz w:val="28"/>
          <w:szCs w:val="28"/>
        </w:rPr>
        <w:t>；工程泥沙中新的理论应用</w:t>
      </w:r>
      <w:r w:rsidR="00B40DAC">
        <w:rPr>
          <w:rFonts w:ascii="仿宋_GB2312" w:eastAsia="仿宋_GB2312" w:hint="eastAsia"/>
          <w:sz w:val="28"/>
          <w:szCs w:val="28"/>
        </w:rPr>
        <w:t>；</w:t>
      </w:r>
      <w:r w:rsidRPr="00C74E16">
        <w:rPr>
          <w:rFonts w:ascii="仿宋_GB2312" w:eastAsia="仿宋_GB2312" w:hint="eastAsia"/>
          <w:sz w:val="28"/>
          <w:szCs w:val="28"/>
        </w:rPr>
        <w:t>将上述这些成果概括成泥沙运动统计理论体系。</w:t>
      </w:r>
    </w:p>
    <w:p w:rsidR="00C74E16" w:rsidRPr="007930F3" w:rsidRDefault="00291A33" w:rsidP="00C40411">
      <w:pPr>
        <w:pStyle w:val="2"/>
        <w:spacing w:beforeLines="30" w:before="93" w:afterLines="30" w:after="93" w:line="520" w:lineRule="exact"/>
        <w:ind w:firstLineChars="196" w:firstLine="551"/>
        <w:rPr>
          <w:rFonts w:ascii="仿宋_GB2312" w:eastAsia="仿宋_GB2312"/>
          <w:sz w:val="28"/>
          <w:szCs w:val="28"/>
        </w:rPr>
      </w:pPr>
      <w:bookmarkStart w:id="34" w:name="_Toc384119212"/>
      <w:r>
        <w:rPr>
          <w:rFonts w:ascii="仿宋_GB2312" w:eastAsia="仿宋_GB2312" w:hint="eastAsia"/>
          <w:sz w:val="28"/>
          <w:szCs w:val="28"/>
        </w:rPr>
        <w:t>5</w:t>
      </w:r>
      <w:r w:rsidR="003633A2" w:rsidRPr="007930F3">
        <w:rPr>
          <w:rFonts w:ascii="仿宋_GB2312" w:eastAsia="仿宋_GB2312" w:hint="eastAsia"/>
          <w:sz w:val="28"/>
          <w:szCs w:val="28"/>
        </w:rPr>
        <w:t>.</w:t>
      </w:r>
      <w:r w:rsidR="006349AA">
        <w:rPr>
          <w:rFonts w:ascii="仿宋_GB2312" w:eastAsia="仿宋_GB2312" w:hint="eastAsia"/>
          <w:sz w:val="28"/>
          <w:szCs w:val="28"/>
        </w:rPr>
        <w:t xml:space="preserve"> </w:t>
      </w:r>
      <w:r w:rsidR="00C74E16" w:rsidRPr="008838E1">
        <w:rPr>
          <w:rFonts w:ascii="仿宋_GB2312" w:eastAsia="仿宋_GB2312" w:hint="eastAsia"/>
          <w:sz w:val="28"/>
          <w:szCs w:val="28"/>
        </w:rPr>
        <w:t>三峡水库淤积物理特性及其生态环境效应</w:t>
      </w:r>
      <w:bookmarkEnd w:id="34"/>
    </w:p>
    <w:p w:rsidR="00C74E16" w:rsidRPr="00C74E16" w:rsidRDefault="00C74E16" w:rsidP="008A6DCA">
      <w:pPr>
        <w:spacing w:line="520" w:lineRule="exact"/>
        <w:ind w:firstLineChars="200" w:firstLine="560"/>
        <w:rPr>
          <w:sz w:val="28"/>
          <w:szCs w:val="28"/>
        </w:rPr>
      </w:pPr>
      <w:r w:rsidRPr="00C74E16">
        <w:rPr>
          <w:rFonts w:ascii="仿宋_GB2312" w:eastAsia="仿宋_GB2312" w:hint="eastAsia"/>
          <w:sz w:val="28"/>
          <w:szCs w:val="28"/>
        </w:rPr>
        <w:t>开发新型河床淤积物取样技术，研制取得深水河床淤积物“原样”的设施；在库区代表性河段取样，分析</w:t>
      </w:r>
      <w:proofErr w:type="gramStart"/>
      <w:r w:rsidRPr="00C74E16">
        <w:rPr>
          <w:rFonts w:ascii="仿宋_GB2312" w:eastAsia="仿宋_GB2312" w:hint="eastAsia"/>
          <w:sz w:val="28"/>
          <w:szCs w:val="28"/>
        </w:rPr>
        <w:t>淤积物干容重</w:t>
      </w:r>
      <w:proofErr w:type="gramEnd"/>
      <w:r w:rsidRPr="00C74E16">
        <w:rPr>
          <w:rFonts w:ascii="仿宋_GB2312" w:eastAsia="仿宋_GB2312" w:hint="eastAsia"/>
          <w:sz w:val="28"/>
          <w:szCs w:val="28"/>
        </w:rPr>
        <w:t>、级配等物理特性;开展细颗粒</w:t>
      </w:r>
      <w:proofErr w:type="gramStart"/>
      <w:r w:rsidRPr="00C74E16">
        <w:rPr>
          <w:rFonts w:ascii="仿宋_GB2312" w:eastAsia="仿宋_GB2312" w:hint="eastAsia"/>
          <w:sz w:val="28"/>
          <w:szCs w:val="28"/>
        </w:rPr>
        <w:t>泥沙动水絮凝</w:t>
      </w:r>
      <w:proofErr w:type="gramEnd"/>
      <w:r w:rsidRPr="00C74E16">
        <w:rPr>
          <w:rFonts w:ascii="仿宋_GB2312" w:eastAsia="仿宋_GB2312" w:hint="eastAsia"/>
          <w:sz w:val="28"/>
          <w:szCs w:val="28"/>
        </w:rPr>
        <w:t>沉降实验，研制专用细沙淤积过程观测设施，研究淤沙大水压下干容重长期变化规律;通过取样底泥，研究其对营养物质的吸附-解吸机理，分析三峡水库底泥污染的生态学效应。</w:t>
      </w:r>
    </w:p>
    <w:p w:rsidR="00C74E16" w:rsidRPr="00872CAE" w:rsidRDefault="00C74E16" w:rsidP="00C40411">
      <w:pPr>
        <w:pStyle w:val="1"/>
        <w:spacing w:beforeLines="50" w:before="156" w:afterLines="50" w:after="156" w:line="520" w:lineRule="exact"/>
        <w:ind w:firstLineChars="200" w:firstLine="640"/>
        <w:rPr>
          <w:rFonts w:ascii="黑体" w:eastAsia="黑体"/>
          <w:b w:val="0"/>
          <w:snapToGrid w:val="0"/>
          <w:sz w:val="32"/>
          <w:szCs w:val="32"/>
        </w:rPr>
      </w:pPr>
      <w:bookmarkStart w:id="35" w:name="_Toc384119213"/>
      <w:r w:rsidRPr="00872CAE">
        <w:rPr>
          <w:rFonts w:ascii="黑体" w:eastAsia="黑体" w:hint="eastAsia"/>
          <w:b w:val="0"/>
          <w:snapToGrid w:val="0"/>
          <w:sz w:val="32"/>
          <w:szCs w:val="32"/>
        </w:rPr>
        <w:t>七、水土保持</w:t>
      </w:r>
      <w:bookmarkEnd w:id="35"/>
    </w:p>
    <w:p w:rsidR="005C74BF" w:rsidRPr="007930F3" w:rsidRDefault="003633A2" w:rsidP="00C40411">
      <w:pPr>
        <w:pStyle w:val="2"/>
        <w:spacing w:beforeLines="30" w:before="93" w:afterLines="30" w:after="93" w:line="520" w:lineRule="exact"/>
        <w:ind w:firstLineChars="196" w:firstLine="551"/>
        <w:rPr>
          <w:rFonts w:ascii="仿宋_GB2312" w:eastAsia="仿宋_GB2312"/>
          <w:sz w:val="28"/>
          <w:szCs w:val="28"/>
        </w:rPr>
      </w:pPr>
      <w:bookmarkStart w:id="36" w:name="_Toc384119214"/>
      <w:r w:rsidRPr="007930F3">
        <w:rPr>
          <w:rFonts w:ascii="仿宋_GB2312" w:eastAsia="仿宋_GB2312" w:hint="eastAsia"/>
          <w:sz w:val="28"/>
          <w:szCs w:val="28"/>
        </w:rPr>
        <w:t>1.</w:t>
      </w:r>
      <w:r w:rsidR="006349AA">
        <w:rPr>
          <w:rFonts w:ascii="仿宋_GB2312" w:eastAsia="仿宋_GB2312" w:hint="eastAsia"/>
          <w:sz w:val="28"/>
          <w:szCs w:val="28"/>
        </w:rPr>
        <w:t xml:space="preserve"> </w:t>
      </w:r>
      <w:r w:rsidR="005C74BF" w:rsidRPr="008838E1">
        <w:rPr>
          <w:rFonts w:ascii="仿宋_GB2312" w:eastAsia="仿宋_GB2312" w:hint="eastAsia"/>
          <w:sz w:val="28"/>
          <w:szCs w:val="28"/>
        </w:rPr>
        <w:t>水土保持生态效应监测与评价技术研究</w:t>
      </w:r>
      <w:bookmarkEnd w:id="36"/>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构建全国水土保持生态效应野外观测网络，确定合理的监测内容和监测方法；构建全国各大类型区水土保持生态效益监测指标；集成建立全国水土保持生态效益评价指标体系；分析不同指标对应的单项效应在综合生态效应中的比重和贡献，确定相应的权重和量化模型，形成水土保持综合效应量化评价技术。</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37" w:name="_Toc384119215"/>
      <w:r w:rsidRPr="008838E1">
        <w:rPr>
          <w:rFonts w:ascii="仿宋_GB2312" w:eastAsia="仿宋_GB2312" w:hint="eastAsia"/>
          <w:sz w:val="28"/>
          <w:szCs w:val="28"/>
        </w:rPr>
        <w:t>2.</w:t>
      </w:r>
      <w:r w:rsidR="006349AA">
        <w:rPr>
          <w:rFonts w:ascii="仿宋_GB2312" w:eastAsia="仿宋_GB2312" w:hint="eastAsia"/>
          <w:sz w:val="28"/>
          <w:szCs w:val="28"/>
        </w:rPr>
        <w:t xml:space="preserve"> </w:t>
      </w:r>
      <w:r w:rsidRPr="008838E1">
        <w:rPr>
          <w:rFonts w:ascii="仿宋_GB2312" w:eastAsia="仿宋_GB2312" w:hint="eastAsia"/>
          <w:sz w:val="28"/>
          <w:szCs w:val="28"/>
        </w:rPr>
        <w:t>退化坡耕地水土资源调控与侵蚀沟防治关键技术</w:t>
      </w:r>
      <w:bookmarkEnd w:id="37"/>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典型退化坡地识别及其水-土资源配置关系解析；农林开发扰动坡地土壤质量变化与水蚀抗御能力提升技术；</w:t>
      </w:r>
      <w:proofErr w:type="gramStart"/>
      <w:r w:rsidRPr="00C74E16">
        <w:rPr>
          <w:rFonts w:ascii="仿宋_GB2312" w:eastAsia="仿宋_GB2312" w:hint="eastAsia"/>
          <w:sz w:val="28"/>
          <w:szCs w:val="28"/>
        </w:rPr>
        <w:t>西北梯化坡地</w:t>
      </w:r>
      <w:proofErr w:type="gramEnd"/>
      <w:r w:rsidRPr="00C74E16">
        <w:rPr>
          <w:rFonts w:ascii="仿宋_GB2312" w:eastAsia="仿宋_GB2312" w:hint="eastAsia"/>
          <w:sz w:val="28"/>
          <w:szCs w:val="28"/>
        </w:rPr>
        <w:t>水文效应与降雨径流网络化集用技术；西南石漠化坡地立地条件改良与抗旱</w:t>
      </w:r>
      <w:proofErr w:type="gramStart"/>
      <w:r w:rsidRPr="00C74E16">
        <w:rPr>
          <w:rFonts w:ascii="仿宋_GB2312" w:eastAsia="仿宋_GB2312" w:hint="eastAsia"/>
          <w:sz w:val="28"/>
          <w:szCs w:val="28"/>
        </w:rPr>
        <w:t>避涝能力</w:t>
      </w:r>
      <w:proofErr w:type="gramEnd"/>
      <w:r w:rsidRPr="00C74E16">
        <w:rPr>
          <w:rFonts w:ascii="仿宋_GB2312" w:eastAsia="仿宋_GB2312" w:hint="eastAsia"/>
          <w:sz w:val="28"/>
          <w:szCs w:val="28"/>
        </w:rPr>
        <w:t>提升技术；东北黑土地长缓坡地侵蚀沟发育规律和分类防控技</w:t>
      </w:r>
      <w:r w:rsidRPr="00C74E16">
        <w:rPr>
          <w:rFonts w:ascii="仿宋_GB2312" w:eastAsia="仿宋_GB2312" w:hint="eastAsia"/>
          <w:sz w:val="28"/>
          <w:szCs w:val="28"/>
        </w:rPr>
        <w:lastRenderedPageBreak/>
        <w:t>术。</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38" w:name="_Toc384119216"/>
      <w:r w:rsidRPr="008838E1">
        <w:rPr>
          <w:rFonts w:ascii="仿宋_GB2312" w:eastAsia="仿宋_GB2312" w:hint="eastAsia"/>
          <w:sz w:val="28"/>
          <w:szCs w:val="28"/>
        </w:rPr>
        <w:t>3. 崩岗侵蚀风险评估及分类防控关键技术研究</w:t>
      </w:r>
      <w:bookmarkEnd w:id="38"/>
    </w:p>
    <w:p w:rsidR="00784ABA" w:rsidRPr="00C74E16" w:rsidRDefault="005C74BF" w:rsidP="008A6DCA">
      <w:pPr>
        <w:spacing w:line="520" w:lineRule="exact"/>
        <w:ind w:firstLineChars="200" w:firstLine="560"/>
        <w:rPr>
          <w:sz w:val="28"/>
          <w:szCs w:val="28"/>
        </w:rPr>
      </w:pPr>
      <w:r w:rsidRPr="00C74E16">
        <w:rPr>
          <w:rFonts w:ascii="仿宋_GB2312" w:eastAsia="仿宋_GB2312" w:hint="eastAsia"/>
          <w:sz w:val="28"/>
          <w:szCs w:val="28"/>
        </w:rPr>
        <w:t>崩岗发育演变过程及关键驱动因素识别；崩岗风险评价指标筛选及体系构建；基于风险评估的崩岗防治分类体系；不同类型崩岗侵蚀综合防控模式。</w:t>
      </w:r>
    </w:p>
    <w:p w:rsidR="00784ABA" w:rsidRPr="007930F3" w:rsidRDefault="005C74BF" w:rsidP="00C40411">
      <w:pPr>
        <w:pStyle w:val="2"/>
        <w:spacing w:beforeLines="30" w:before="93" w:afterLines="30" w:after="93" w:line="520" w:lineRule="exact"/>
        <w:ind w:firstLineChars="196" w:firstLine="551"/>
        <w:rPr>
          <w:rFonts w:ascii="仿宋_GB2312" w:eastAsia="仿宋_GB2312"/>
          <w:sz w:val="28"/>
          <w:szCs w:val="28"/>
        </w:rPr>
      </w:pPr>
      <w:bookmarkStart w:id="39" w:name="_Toc384119217"/>
      <w:r w:rsidRPr="008838E1">
        <w:rPr>
          <w:rFonts w:ascii="仿宋_GB2312" w:eastAsia="仿宋_GB2312" w:hint="eastAsia"/>
          <w:sz w:val="28"/>
          <w:szCs w:val="28"/>
        </w:rPr>
        <w:t>4. 黄土高原植被变化与土壤侵蚀互馈机制研究</w:t>
      </w:r>
      <w:bookmarkEnd w:id="39"/>
    </w:p>
    <w:p w:rsidR="00784ABA" w:rsidRPr="00C74E16" w:rsidRDefault="002A773E" w:rsidP="008A6DCA">
      <w:pPr>
        <w:spacing w:line="520" w:lineRule="exact"/>
        <w:ind w:firstLineChars="200" w:firstLine="560"/>
        <w:rPr>
          <w:sz w:val="28"/>
          <w:szCs w:val="28"/>
        </w:rPr>
      </w:pPr>
      <w:r>
        <w:rPr>
          <w:rFonts w:ascii="仿宋_GB2312" w:eastAsia="仿宋_GB2312" w:hint="eastAsia"/>
          <w:sz w:val="28"/>
          <w:szCs w:val="28"/>
        </w:rPr>
        <w:t>开展</w:t>
      </w:r>
      <w:r w:rsidR="005C74BF" w:rsidRPr="00C74E16">
        <w:rPr>
          <w:rFonts w:ascii="仿宋_GB2312" w:eastAsia="仿宋_GB2312" w:hint="eastAsia"/>
          <w:sz w:val="28"/>
          <w:szCs w:val="28"/>
        </w:rPr>
        <w:t>景观格局对流域水沙差异的影响</w:t>
      </w:r>
      <w:r>
        <w:rPr>
          <w:rFonts w:ascii="仿宋_GB2312" w:eastAsia="仿宋_GB2312" w:hint="eastAsia"/>
          <w:sz w:val="28"/>
          <w:szCs w:val="28"/>
        </w:rPr>
        <w:t>研究</w:t>
      </w:r>
      <w:r w:rsidR="005C74BF" w:rsidRPr="00C74E16">
        <w:rPr>
          <w:rFonts w:ascii="仿宋_GB2312" w:eastAsia="仿宋_GB2312" w:hint="eastAsia"/>
          <w:sz w:val="28"/>
          <w:szCs w:val="28"/>
        </w:rPr>
        <w:t>；植被变化对水文过程的作用机制</w:t>
      </w:r>
      <w:r>
        <w:rPr>
          <w:rFonts w:ascii="仿宋_GB2312" w:eastAsia="仿宋_GB2312" w:hint="eastAsia"/>
          <w:sz w:val="28"/>
          <w:szCs w:val="28"/>
        </w:rPr>
        <w:t>研究</w:t>
      </w:r>
      <w:r w:rsidR="005C74BF" w:rsidRPr="00C74E16">
        <w:rPr>
          <w:rFonts w:ascii="仿宋_GB2312" w:eastAsia="仿宋_GB2312" w:hint="eastAsia"/>
          <w:sz w:val="28"/>
          <w:szCs w:val="28"/>
        </w:rPr>
        <w:t>；植被-土壤-侵蚀互动作用机理</w:t>
      </w:r>
      <w:r>
        <w:rPr>
          <w:rFonts w:ascii="仿宋_GB2312" w:eastAsia="仿宋_GB2312" w:hint="eastAsia"/>
          <w:sz w:val="28"/>
          <w:szCs w:val="28"/>
        </w:rPr>
        <w:t>研究</w:t>
      </w:r>
      <w:bookmarkStart w:id="40" w:name="_GoBack"/>
      <w:bookmarkEnd w:id="40"/>
      <w:r w:rsidR="005C74BF" w:rsidRPr="00C74E16">
        <w:rPr>
          <w:rFonts w:ascii="仿宋_GB2312" w:eastAsia="仿宋_GB2312" w:hint="eastAsia"/>
          <w:sz w:val="28"/>
          <w:szCs w:val="28"/>
        </w:rPr>
        <w:t>；</w:t>
      </w:r>
      <w:r w:rsidR="00C40411" w:rsidRPr="00C40411">
        <w:rPr>
          <w:rFonts w:ascii="仿宋_GB2312" w:eastAsia="仿宋_GB2312" w:hint="eastAsia"/>
          <w:sz w:val="28"/>
          <w:szCs w:val="28"/>
        </w:rPr>
        <w:t>植被变化下的流域分布式侵蚀模型构建及情景模拟</w:t>
      </w:r>
      <w:r w:rsidR="005C74BF" w:rsidRPr="00C74E16">
        <w:rPr>
          <w:rFonts w:ascii="仿宋_GB2312" w:eastAsia="仿宋_GB2312" w:hint="eastAsia"/>
          <w:sz w:val="28"/>
          <w:szCs w:val="28"/>
        </w:rPr>
        <w:t>。</w:t>
      </w:r>
    </w:p>
    <w:p w:rsidR="00784ABA" w:rsidRPr="00872CAE" w:rsidRDefault="009F4DFB" w:rsidP="00C40411">
      <w:pPr>
        <w:pStyle w:val="1"/>
        <w:spacing w:beforeLines="50" w:before="156" w:afterLines="50" w:after="156" w:line="520" w:lineRule="exact"/>
        <w:ind w:firstLineChars="200" w:firstLine="640"/>
        <w:rPr>
          <w:rFonts w:ascii="黑体" w:eastAsia="黑体"/>
          <w:b w:val="0"/>
          <w:snapToGrid w:val="0"/>
          <w:sz w:val="32"/>
          <w:szCs w:val="32"/>
        </w:rPr>
      </w:pPr>
      <w:bookmarkStart w:id="41" w:name="_Toc384119218"/>
      <w:r w:rsidRPr="00872CAE">
        <w:rPr>
          <w:rFonts w:ascii="黑体" w:eastAsia="黑体" w:hint="eastAsia"/>
          <w:b w:val="0"/>
          <w:snapToGrid w:val="0"/>
          <w:sz w:val="32"/>
          <w:szCs w:val="32"/>
        </w:rPr>
        <w:t>八、流域综合治理</w:t>
      </w:r>
      <w:bookmarkEnd w:id="41"/>
    </w:p>
    <w:p w:rsidR="009F4DFB"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2" w:name="_Toc384119219"/>
      <w:r w:rsidRPr="008838E1">
        <w:rPr>
          <w:rFonts w:ascii="仿宋_GB2312" w:eastAsia="仿宋_GB2312" w:hint="eastAsia"/>
          <w:sz w:val="28"/>
          <w:szCs w:val="28"/>
        </w:rPr>
        <w:t>1. 长江流域重大水工程对</w:t>
      </w:r>
      <w:r w:rsidR="00BE0F95">
        <w:rPr>
          <w:rFonts w:ascii="仿宋_GB2312" w:eastAsia="仿宋_GB2312" w:hint="eastAsia"/>
          <w:sz w:val="28"/>
          <w:szCs w:val="28"/>
        </w:rPr>
        <w:t>典型鱼类</w:t>
      </w:r>
      <w:r w:rsidRPr="008838E1">
        <w:rPr>
          <w:rFonts w:ascii="仿宋_GB2312" w:eastAsia="仿宋_GB2312" w:hint="eastAsia"/>
          <w:sz w:val="28"/>
          <w:szCs w:val="28"/>
        </w:rPr>
        <w:t>的累积影响</w:t>
      </w:r>
      <w:bookmarkEnd w:id="42"/>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针对金沙江下游4个梯级电站和三峡水库对圆口铜鱼、中华</w:t>
      </w:r>
      <w:proofErr w:type="gramStart"/>
      <w:r w:rsidRPr="00C74E16">
        <w:rPr>
          <w:rFonts w:ascii="仿宋_GB2312" w:eastAsia="仿宋_GB2312" w:hint="eastAsia"/>
          <w:sz w:val="28"/>
          <w:szCs w:val="28"/>
        </w:rPr>
        <w:t>鲟</w:t>
      </w:r>
      <w:proofErr w:type="gramEnd"/>
      <w:r w:rsidRPr="00C74E16">
        <w:rPr>
          <w:rFonts w:ascii="仿宋_GB2312" w:eastAsia="仿宋_GB2312" w:hint="eastAsia"/>
          <w:sz w:val="28"/>
          <w:szCs w:val="28"/>
        </w:rPr>
        <w:t>个体完成生活史、种群规模维持及物种生存的累积影响，开展</w:t>
      </w:r>
      <w:proofErr w:type="gramStart"/>
      <w:r w:rsidRPr="00C74E16">
        <w:rPr>
          <w:rFonts w:ascii="仿宋_GB2312" w:eastAsia="仿宋_GB2312" w:hint="eastAsia"/>
          <w:sz w:val="28"/>
          <w:szCs w:val="28"/>
        </w:rPr>
        <w:t>中华鲟对三峡</w:t>
      </w:r>
      <w:proofErr w:type="gramEnd"/>
      <w:r w:rsidRPr="00C74E16">
        <w:rPr>
          <w:rFonts w:ascii="仿宋_GB2312" w:eastAsia="仿宋_GB2312" w:hint="eastAsia"/>
          <w:sz w:val="28"/>
          <w:szCs w:val="28"/>
        </w:rPr>
        <w:t>蓄水后坝下水温过程改变的响应及保护技术研究，包括对</w:t>
      </w:r>
      <w:proofErr w:type="gramStart"/>
      <w:r w:rsidRPr="00C74E16">
        <w:rPr>
          <w:rFonts w:ascii="仿宋_GB2312" w:eastAsia="仿宋_GB2312" w:hint="eastAsia"/>
          <w:sz w:val="28"/>
          <w:szCs w:val="28"/>
        </w:rPr>
        <w:t>中华鲟对水温</w:t>
      </w:r>
      <w:proofErr w:type="gramEnd"/>
      <w:r w:rsidRPr="00C74E16">
        <w:rPr>
          <w:rFonts w:ascii="仿宋_GB2312" w:eastAsia="仿宋_GB2312" w:hint="eastAsia"/>
          <w:sz w:val="28"/>
          <w:szCs w:val="28"/>
        </w:rPr>
        <w:t>过程响应机理、调度改善措施；中华</w:t>
      </w:r>
      <w:proofErr w:type="gramStart"/>
      <w:r w:rsidRPr="00C74E16">
        <w:rPr>
          <w:rFonts w:ascii="仿宋_GB2312" w:eastAsia="仿宋_GB2312" w:hint="eastAsia"/>
          <w:sz w:val="28"/>
          <w:szCs w:val="28"/>
        </w:rPr>
        <w:t>鲟</w:t>
      </w:r>
      <w:proofErr w:type="gramEnd"/>
      <w:r w:rsidRPr="00C74E16">
        <w:rPr>
          <w:rFonts w:ascii="仿宋_GB2312" w:eastAsia="仿宋_GB2312" w:hint="eastAsia"/>
          <w:sz w:val="28"/>
          <w:szCs w:val="28"/>
        </w:rPr>
        <w:t>坝上种群重建技术研究；金沙江下游梯级开发与圆口铜鱼物种保护研究。</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3" w:name="_Toc384119220"/>
      <w:r w:rsidRPr="008838E1">
        <w:rPr>
          <w:rFonts w:ascii="仿宋_GB2312" w:eastAsia="仿宋_GB2312" w:hint="eastAsia"/>
          <w:sz w:val="28"/>
          <w:szCs w:val="28"/>
        </w:rPr>
        <w:t>2. 黄河河龙区间水沙监测预报关键技术及应用</w:t>
      </w:r>
      <w:bookmarkEnd w:id="43"/>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研发“强场</w:t>
      </w:r>
      <w:proofErr w:type="gramStart"/>
      <w:r w:rsidRPr="00C74E16">
        <w:rPr>
          <w:rFonts w:ascii="仿宋_GB2312" w:eastAsia="仿宋_GB2312" w:hint="eastAsia"/>
          <w:sz w:val="28"/>
          <w:szCs w:val="28"/>
        </w:rPr>
        <w:t>极</w:t>
      </w:r>
      <w:proofErr w:type="gramEnd"/>
      <w:r w:rsidRPr="00C74E16">
        <w:rPr>
          <w:rFonts w:ascii="仿宋_GB2312" w:eastAsia="仿宋_GB2312" w:hint="eastAsia"/>
          <w:sz w:val="28"/>
          <w:szCs w:val="28"/>
        </w:rPr>
        <w:t>泥沙监测仪”，实现黄河河龙区间洪水过程的泥沙在线监测</w:t>
      </w:r>
      <w:r w:rsidR="00FC4A14">
        <w:rPr>
          <w:rFonts w:ascii="仿宋_GB2312" w:eastAsia="仿宋_GB2312" w:hint="eastAsia"/>
          <w:sz w:val="28"/>
          <w:szCs w:val="28"/>
        </w:rPr>
        <w:t>；</w:t>
      </w:r>
      <w:r w:rsidRPr="00C74E16">
        <w:rPr>
          <w:rFonts w:ascii="仿宋_GB2312" w:eastAsia="仿宋_GB2312" w:hint="eastAsia"/>
          <w:sz w:val="28"/>
          <w:szCs w:val="28"/>
        </w:rPr>
        <w:t>研究ADCP和微波测流</w:t>
      </w:r>
      <w:proofErr w:type="gramStart"/>
      <w:r w:rsidRPr="00C74E16">
        <w:rPr>
          <w:rFonts w:ascii="仿宋_GB2312" w:eastAsia="仿宋_GB2312" w:hint="eastAsia"/>
          <w:sz w:val="28"/>
          <w:szCs w:val="28"/>
        </w:rPr>
        <w:t>仪先进</w:t>
      </w:r>
      <w:proofErr w:type="gramEnd"/>
      <w:r w:rsidRPr="00C74E16">
        <w:rPr>
          <w:rFonts w:ascii="仿宋_GB2312" w:eastAsia="仿宋_GB2312" w:hint="eastAsia"/>
          <w:sz w:val="28"/>
          <w:szCs w:val="28"/>
        </w:rPr>
        <w:t>水文测验仪器应用技术和流量计算断面借用技术，提升黄河河龙区间洪水监测能力</w:t>
      </w:r>
      <w:r w:rsidR="00FC4A14">
        <w:rPr>
          <w:rFonts w:ascii="仿宋_GB2312" w:eastAsia="仿宋_GB2312" w:hint="eastAsia"/>
          <w:sz w:val="28"/>
          <w:szCs w:val="28"/>
        </w:rPr>
        <w:t>；</w:t>
      </w:r>
      <w:r w:rsidRPr="00C74E16">
        <w:rPr>
          <w:rFonts w:ascii="仿宋_GB2312" w:eastAsia="仿宋_GB2312" w:hint="eastAsia"/>
          <w:sz w:val="28"/>
          <w:szCs w:val="28"/>
        </w:rPr>
        <w:t>研究黄河河龙区间不同量级暴雨与径流泥沙时</w:t>
      </w:r>
      <w:proofErr w:type="gramStart"/>
      <w:r w:rsidRPr="00C74E16">
        <w:rPr>
          <w:rFonts w:ascii="仿宋_GB2312" w:eastAsia="仿宋_GB2312" w:hint="eastAsia"/>
          <w:sz w:val="28"/>
          <w:szCs w:val="28"/>
        </w:rPr>
        <w:t>程关系</w:t>
      </w:r>
      <w:proofErr w:type="gramEnd"/>
      <w:r w:rsidRPr="00C74E16">
        <w:rPr>
          <w:rFonts w:ascii="仿宋_GB2312" w:eastAsia="仿宋_GB2312" w:hint="eastAsia"/>
          <w:sz w:val="28"/>
          <w:szCs w:val="28"/>
        </w:rPr>
        <w:t>和实时洪水情势诊断分析技术和方法，建立基于GIS的暴雨洪水情势诊断分析平台。</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4" w:name="_Toc384119221"/>
      <w:r w:rsidRPr="008838E1">
        <w:rPr>
          <w:rFonts w:ascii="仿宋_GB2312" w:eastAsia="仿宋_GB2312" w:hint="eastAsia"/>
          <w:sz w:val="28"/>
          <w:szCs w:val="28"/>
        </w:rPr>
        <w:t>3. 淮河生态流域构建关键技术与示范</w:t>
      </w:r>
      <w:bookmarkEnd w:id="44"/>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研究水系沟通与生态环境响应，</w:t>
      </w:r>
      <w:proofErr w:type="gramStart"/>
      <w:r w:rsidRPr="00C74E16">
        <w:rPr>
          <w:rFonts w:ascii="仿宋_GB2312" w:eastAsia="仿宋_GB2312" w:hint="eastAsia"/>
          <w:sz w:val="28"/>
          <w:szCs w:val="28"/>
        </w:rPr>
        <w:t>分析多闸坝</w:t>
      </w:r>
      <w:proofErr w:type="gramEnd"/>
      <w:r w:rsidRPr="00C74E16">
        <w:rPr>
          <w:rFonts w:ascii="仿宋_GB2312" w:eastAsia="仿宋_GB2312" w:hint="eastAsia"/>
          <w:sz w:val="28"/>
          <w:szCs w:val="28"/>
        </w:rPr>
        <w:t>河流水生态演变及影</w:t>
      </w:r>
      <w:r w:rsidRPr="00C74E16">
        <w:rPr>
          <w:rFonts w:ascii="仿宋_GB2312" w:eastAsia="仿宋_GB2312" w:hint="eastAsia"/>
          <w:sz w:val="28"/>
          <w:szCs w:val="28"/>
        </w:rPr>
        <w:lastRenderedPageBreak/>
        <w:t>响；</w:t>
      </w:r>
      <w:proofErr w:type="gramStart"/>
      <w:r w:rsidRPr="00C74E16">
        <w:rPr>
          <w:rFonts w:ascii="仿宋_GB2312" w:eastAsia="仿宋_GB2312" w:hint="eastAsia"/>
          <w:sz w:val="28"/>
          <w:szCs w:val="28"/>
        </w:rPr>
        <w:t>研制水</w:t>
      </w:r>
      <w:proofErr w:type="gramEnd"/>
      <w:r w:rsidRPr="00C74E16">
        <w:rPr>
          <w:rFonts w:ascii="仿宋_GB2312" w:eastAsia="仿宋_GB2312" w:hint="eastAsia"/>
          <w:sz w:val="28"/>
          <w:szCs w:val="28"/>
        </w:rPr>
        <w:t>生态分区、目标和高干扰河湖生态水文过程，提出河湖生态用水调控技术；</w:t>
      </w:r>
      <w:proofErr w:type="gramStart"/>
      <w:r w:rsidRPr="00C74E16">
        <w:rPr>
          <w:rFonts w:ascii="仿宋_GB2312" w:eastAsia="仿宋_GB2312" w:hint="eastAsia"/>
          <w:sz w:val="28"/>
          <w:szCs w:val="28"/>
        </w:rPr>
        <w:t>研究多闸坝</w:t>
      </w:r>
      <w:proofErr w:type="gramEnd"/>
      <w:r w:rsidRPr="00C74E16">
        <w:rPr>
          <w:rFonts w:ascii="仿宋_GB2312" w:eastAsia="仿宋_GB2312" w:hint="eastAsia"/>
          <w:sz w:val="28"/>
          <w:szCs w:val="28"/>
        </w:rPr>
        <w:t>河流水质演变，提出生态安全的纳污能力、最大日负荷总量和限排动态控制方法；分析</w:t>
      </w:r>
      <w:proofErr w:type="gramStart"/>
      <w:r w:rsidRPr="00C74E16">
        <w:rPr>
          <w:rFonts w:ascii="仿宋_GB2312" w:eastAsia="仿宋_GB2312" w:hint="eastAsia"/>
          <w:sz w:val="28"/>
          <w:szCs w:val="28"/>
        </w:rPr>
        <w:t>典型区</w:t>
      </w:r>
      <w:proofErr w:type="gramEnd"/>
      <w:r w:rsidRPr="00C74E16">
        <w:rPr>
          <w:rFonts w:ascii="仿宋_GB2312" w:eastAsia="仿宋_GB2312" w:hint="eastAsia"/>
          <w:sz w:val="28"/>
          <w:szCs w:val="28"/>
        </w:rPr>
        <w:t>水生态退化和演变、响应因子，提出修复集成技术和措施。</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5" w:name="_Toc384119222"/>
      <w:r w:rsidRPr="008838E1">
        <w:rPr>
          <w:rFonts w:ascii="仿宋_GB2312" w:eastAsia="仿宋_GB2312" w:hint="eastAsia"/>
          <w:sz w:val="28"/>
          <w:szCs w:val="28"/>
        </w:rPr>
        <w:t>4. 海河平原区地下水资源保护与修复治理模式</w:t>
      </w:r>
      <w:bookmarkEnd w:id="45"/>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调查评价海河流域平原区地下水赋存状况，摸清地下水水质现状及污染分布特征、地下水开发利用与超采区现状，分析影响地下水水质的关键因素和造成地下水资源枯竭和发生环境地质问题的原因；划分平原区地下水保护与修复治理模式单元，提出保护与治理修复目标；集成地下水水质水量保护相关技术，提出保护与治理修复模式与对策。</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6" w:name="_Toc384119223"/>
      <w:r w:rsidRPr="008838E1">
        <w:rPr>
          <w:rFonts w:ascii="仿宋_GB2312" w:eastAsia="仿宋_GB2312" w:hint="eastAsia"/>
          <w:sz w:val="28"/>
          <w:szCs w:val="28"/>
        </w:rPr>
        <w:t>5. 珠江河口</w:t>
      </w:r>
      <w:proofErr w:type="gramStart"/>
      <w:r w:rsidRPr="008838E1">
        <w:rPr>
          <w:rFonts w:ascii="仿宋_GB2312" w:eastAsia="仿宋_GB2312" w:hint="eastAsia"/>
          <w:sz w:val="28"/>
          <w:szCs w:val="28"/>
        </w:rPr>
        <w:t>咸情变化及抑咸</w:t>
      </w:r>
      <w:proofErr w:type="gramEnd"/>
      <w:r w:rsidRPr="008838E1">
        <w:rPr>
          <w:rFonts w:ascii="仿宋_GB2312" w:eastAsia="仿宋_GB2312" w:hint="eastAsia"/>
          <w:sz w:val="28"/>
          <w:szCs w:val="28"/>
        </w:rPr>
        <w:t>对策研究</w:t>
      </w:r>
      <w:bookmarkEnd w:id="46"/>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多元动力耦合作用下咸潮上溯的宏观现象与微观机理，重点突破拦门沙、风场等对咸潮上溯的影响机理；咸潮与水文变异、人类活动、海平面上升等影响因素间的作用与反馈机制；珠江</w:t>
      </w:r>
      <w:proofErr w:type="gramStart"/>
      <w:r w:rsidRPr="00C74E16">
        <w:rPr>
          <w:rFonts w:ascii="仿宋_GB2312" w:eastAsia="仿宋_GB2312" w:hint="eastAsia"/>
          <w:sz w:val="28"/>
          <w:szCs w:val="28"/>
        </w:rPr>
        <w:t>河口咸情影响</w:t>
      </w:r>
      <w:proofErr w:type="gramEnd"/>
      <w:r w:rsidRPr="00C74E16">
        <w:rPr>
          <w:rFonts w:ascii="仿宋_GB2312" w:eastAsia="仿宋_GB2312" w:hint="eastAsia"/>
          <w:sz w:val="28"/>
          <w:szCs w:val="28"/>
        </w:rPr>
        <w:t>主控因素变化特性及其演变趋势；基于流域和区域两个层面，开展相应的抑咸对策研究。</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7" w:name="_Toc384119224"/>
      <w:r w:rsidRPr="008838E1">
        <w:rPr>
          <w:rFonts w:ascii="仿宋_GB2312" w:eastAsia="仿宋_GB2312" w:hint="eastAsia"/>
          <w:sz w:val="28"/>
          <w:szCs w:val="28"/>
        </w:rPr>
        <w:t>6. 典型黑土区坡耕地土壤侵蚀危险程度研究</w:t>
      </w:r>
      <w:bookmarkEnd w:id="47"/>
    </w:p>
    <w:p w:rsidR="00784ABA" w:rsidRPr="00C74E16" w:rsidRDefault="009F4DFB" w:rsidP="008A6DCA">
      <w:pPr>
        <w:spacing w:line="520" w:lineRule="exact"/>
        <w:ind w:firstLineChars="200" w:firstLine="560"/>
        <w:rPr>
          <w:sz w:val="28"/>
          <w:szCs w:val="28"/>
        </w:rPr>
      </w:pPr>
      <w:r w:rsidRPr="00C74E16">
        <w:rPr>
          <w:rFonts w:ascii="仿宋_GB2312" w:eastAsia="仿宋_GB2312" w:hint="eastAsia"/>
          <w:sz w:val="28"/>
          <w:szCs w:val="28"/>
        </w:rPr>
        <w:t>利用遥感影像和地形数据，按照新技术标准确定典型黑土区坡耕地分布；调查典型黑土区黑土层厚度及其动态变化，建立典型黑土区黑土层厚度数据库；</w:t>
      </w:r>
      <w:proofErr w:type="gramStart"/>
      <w:r w:rsidRPr="00C74E16">
        <w:rPr>
          <w:rFonts w:ascii="仿宋_GB2312" w:eastAsia="仿宋_GB2312" w:hint="eastAsia"/>
          <w:sz w:val="28"/>
          <w:szCs w:val="28"/>
        </w:rPr>
        <w:t>滤定评价</w:t>
      </w:r>
      <w:proofErr w:type="gramEnd"/>
      <w:r w:rsidRPr="00C74E16">
        <w:rPr>
          <w:rFonts w:ascii="仿宋_GB2312" w:eastAsia="仿宋_GB2312" w:hint="eastAsia"/>
          <w:sz w:val="28"/>
          <w:szCs w:val="28"/>
        </w:rPr>
        <w:t>指标，建立土壤侵蚀危险程度评价方法；建立土壤侵蚀危险程度分级GIS数据库，评价典型黑土区坡耕地土壤侵蚀潜在危险程度。</w:t>
      </w:r>
    </w:p>
    <w:p w:rsidR="00784ABA" w:rsidRPr="007930F3" w:rsidRDefault="009F4DFB" w:rsidP="00C40411">
      <w:pPr>
        <w:pStyle w:val="2"/>
        <w:spacing w:beforeLines="30" w:before="93" w:afterLines="30" w:after="93" w:line="520" w:lineRule="exact"/>
        <w:ind w:firstLineChars="196" w:firstLine="551"/>
        <w:rPr>
          <w:rFonts w:ascii="仿宋_GB2312" w:eastAsia="仿宋_GB2312"/>
          <w:sz w:val="28"/>
          <w:szCs w:val="28"/>
        </w:rPr>
      </w:pPr>
      <w:bookmarkStart w:id="48" w:name="_Toc384119225"/>
      <w:r w:rsidRPr="008838E1">
        <w:rPr>
          <w:rFonts w:ascii="仿宋_GB2312" w:eastAsia="仿宋_GB2312" w:hint="eastAsia"/>
          <w:sz w:val="28"/>
          <w:szCs w:val="28"/>
        </w:rPr>
        <w:t>7. 城镇</w:t>
      </w:r>
      <w:proofErr w:type="gramStart"/>
      <w:r w:rsidRPr="008838E1">
        <w:rPr>
          <w:rFonts w:ascii="仿宋_GB2312" w:eastAsia="仿宋_GB2312" w:hint="eastAsia"/>
          <w:sz w:val="28"/>
          <w:szCs w:val="28"/>
        </w:rPr>
        <w:t>化快速</w:t>
      </w:r>
      <w:proofErr w:type="gramEnd"/>
      <w:r w:rsidRPr="008838E1">
        <w:rPr>
          <w:rFonts w:ascii="仿宋_GB2312" w:eastAsia="仿宋_GB2312" w:hint="eastAsia"/>
          <w:sz w:val="28"/>
          <w:szCs w:val="28"/>
        </w:rPr>
        <w:t>发展背景下的太湖流域防洪关键问题研究</w:t>
      </w:r>
      <w:bookmarkEnd w:id="48"/>
    </w:p>
    <w:p w:rsidR="00BE0F95" w:rsidRPr="00DD725C" w:rsidRDefault="009F4DFB" w:rsidP="008A6DCA">
      <w:pPr>
        <w:spacing w:line="520" w:lineRule="exact"/>
        <w:ind w:firstLineChars="200" w:firstLine="560"/>
        <w:rPr>
          <w:b/>
          <w:sz w:val="28"/>
          <w:szCs w:val="28"/>
        </w:rPr>
      </w:pPr>
      <w:r w:rsidRPr="00C74E16">
        <w:rPr>
          <w:rFonts w:ascii="仿宋_GB2312" w:eastAsia="仿宋_GB2312" w:hint="eastAsia"/>
          <w:sz w:val="28"/>
          <w:szCs w:val="28"/>
        </w:rPr>
        <w:t>研究流域、区域、城市、圩区防洪除涝标准、工程布局及调度等协调性；分析城市、区域发展现状及对流域骨干防洪工程的新需求，</w:t>
      </w:r>
      <w:r w:rsidRPr="00C74E16">
        <w:rPr>
          <w:rFonts w:ascii="仿宋_GB2312" w:eastAsia="仿宋_GB2312" w:hint="eastAsia"/>
          <w:sz w:val="28"/>
          <w:szCs w:val="28"/>
        </w:rPr>
        <w:lastRenderedPageBreak/>
        <w:t>研究流域骨干防洪工程的功能定位调整可行性和调整方案；研究江南运河及沿线地区防洪现状，提出缓解洪涝问题的措施；研究极端天气情景下的流域防洪安全问题及应对措施。</w:t>
      </w:r>
    </w:p>
    <w:sectPr w:rsidR="00BE0F95" w:rsidRPr="00DD725C" w:rsidSect="004600EA">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CA" w:rsidRDefault="005221CA" w:rsidP="0088383A">
      <w:r>
        <w:separator/>
      </w:r>
    </w:p>
  </w:endnote>
  <w:endnote w:type="continuationSeparator" w:id="0">
    <w:p w:rsidR="005221CA" w:rsidRDefault="005221CA" w:rsidP="008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868190"/>
      <w:docPartObj>
        <w:docPartGallery w:val="Page Numbers (Bottom of Page)"/>
        <w:docPartUnique/>
      </w:docPartObj>
    </w:sdtPr>
    <w:sdtEndPr/>
    <w:sdtContent>
      <w:p w:rsidR="00DA550F" w:rsidRDefault="003336F6">
        <w:pPr>
          <w:pStyle w:val="a4"/>
          <w:jc w:val="center"/>
        </w:pPr>
        <w:r>
          <w:fldChar w:fldCharType="begin"/>
        </w:r>
        <w:r w:rsidR="00802A45">
          <w:instrText>PAGE   \* MERGEFORMAT</w:instrText>
        </w:r>
        <w:r>
          <w:fldChar w:fldCharType="separate"/>
        </w:r>
        <w:r w:rsidR="00C40411" w:rsidRPr="00C40411">
          <w:rPr>
            <w:noProof/>
            <w:lang w:val="zh-CN"/>
          </w:rPr>
          <w:t>-</w:t>
        </w:r>
        <w:r w:rsidR="00C40411">
          <w:rPr>
            <w:noProof/>
          </w:rPr>
          <w:t xml:space="preserve"> 9 -</w:t>
        </w:r>
        <w:r>
          <w:rPr>
            <w:noProof/>
          </w:rPr>
          <w:fldChar w:fldCharType="end"/>
        </w:r>
      </w:p>
    </w:sdtContent>
  </w:sdt>
  <w:p w:rsidR="00DA550F" w:rsidRPr="004524DB" w:rsidRDefault="00DA550F" w:rsidP="004524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CA" w:rsidRDefault="005221CA" w:rsidP="0088383A">
      <w:r>
        <w:separator/>
      </w:r>
    </w:p>
  </w:footnote>
  <w:footnote w:type="continuationSeparator" w:id="0">
    <w:p w:rsidR="005221CA" w:rsidRDefault="005221CA" w:rsidP="008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636E"/>
    <w:rsid w:val="00004425"/>
    <w:rsid w:val="0000667C"/>
    <w:rsid w:val="00022A60"/>
    <w:rsid w:val="00024DD3"/>
    <w:rsid w:val="000305B0"/>
    <w:rsid w:val="000A53EC"/>
    <w:rsid w:val="000A613C"/>
    <w:rsid w:val="000B0F3F"/>
    <w:rsid w:val="000C26DD"/>
    <w:rsid w:val="000D1321"/>
    <w:rsid w:val="000E1959"/>
    <w:rsid w:val="000F7B0D"/>
    <w:rsid w:val="001158CC"/>
    <w:rsid w:val="00187E6C"/>
    <w:rsid w:val="001E7476"/>
    <w:rsid w:val="00206612"/>
    <w:rsid w:val="00232052"/>
    <w:rsid w:val="00284F13"/>
    <w:rsid w:val="00291A33"/>
    <w:rsid w:val="002A773E"/>
    <w:rsid w:val="00302B1B"/>
    <w:rsid w:val="003336F6"/>
    <w:rsid w:val="0033752E"/>
    <w:rsid w:val="003633A2"/>
    <w:rsid w:val="00372055"/>
    <w:rsid w:val="00375465"/>
    <w:rsid w:val="003A1055"/>
    <w:rsid w:val="003A2FC2"/>
    <w:rsid w:val="003F1227"/>
    <w:rsid w:val="004009E3"/>
    <w:rsid w:val="00421F20"/>
    <w:rsid w:val="004264CD"/>
    <w:rsid w:val="00443EE9"/>
    <w:rsid w:val="004524DB"/>
    <w:rsid w:val="004555FA"/>
    <w:rsid w:val="004600EA"/>
    <w:rsid w:val="004D1E95"/>
    <w:rsid w:val="004F607D"/>
    <w:rsid w:val="00520C64"/>
    <w:rsid w:val="005221CA"/>
    <w:rsid w:val="005C74BF"/>
    <w:rsid w:val="005E7B67"/>
    <w:rsid w:val="005F0583"/>
    <w:rsid w:val="0060480B"/>
    <w:rsid w:val="00617779"/>
    <w:rsid w:val="006349AA"/>
    <w:rsid w:val="006427B1"/>
    <w:rsid w:val="006500A2"/>
    <w:rsid w:val="00660E01"/>
    <w:rsid w:val="00665FA9"/>
    <w:rsid w:val="00673011"/>
    <w:rsid w:val="00675AFE"/>
    <w:rsid w:val="006A3DB9"/>
    <w:rsid w:val="006B3B65"/>
    <w:rsid w:val="006D3640"/>
    <w:rsid w:val="0071551F"/>
    <w:rsid w:val="00762AA1"/>
    <w:rsid w:val="00784ABA"/>
    <w:rsid w:val="007930F3"/>
    <w:rsid w:val="007A5805"/>
    <w:rsid w:val="00802A45"/>
    <w:rsid w:val="008171C5"/>
    <w:rsid w:val="00826421"/>
    <w:rsid w:val="008348F2"/>
    <w:rsid w:val="00872CAE"/>
    <w:rsid w:val="00882E19"/>
    <w:rsid w:val="0088383A"/>
    <w:rsid w:val="008838E1"/>
    <w:rsid w:val="008A6DCA"/>
    <w:rsid w:val="008A6E69"/>
    <w:rsid w:val="00986F5D"/>
    <w:rsid w:val="00990E83"/>
    <w:rsid w:val="0099273B"/>
    <w:rsid w:val="009B5847"/>
    <w:rsid w:val="009C75CE"/>
    <w:rsid w:val="009D1EF8"/>
    <w:rsid w:val="009E3566"/>
    <w:rsid w:val="009F44EB"/>
    <w:rsid w:val="009F4DFB"/>
    <w:rsid w:val="00A70FF8"/>
    <w:rsid w:val="00A87681"/>
    <w:rsid w:val="00AC53E2"/>
    <w:rsid w:val="00AE4F09"/>
    <w:rsid w:val="00AF2A7E"/>
    <w:rsid w:val="00B40DAC"/>
    <w:rsid w:val="00B41094"/>
    <w:rsid w:val="00B66A1D"/>
    <w:rsid w:val="00B77665"/>
    <w:rsid w:val="00B83B71"/>
    <w:rsid w:val="00BE0D87"/>
    <w:rsid w:val="00BE0F95"/>
    <w:rsid w:val="00BF4F51"/>
    <w:rsid w:val="00C05332"/>
    <w:rsid w:val="00C24036"/>
    <w:rsid w:val="00C27973"/>
    <w:rsid w:val="00C3674F"/>
    <w:rsid w:val="00C40411"/>
    <w:rsid w:val="00C74D01"/>
    <w:rsid w:val="00C74E16"/>
    <w:rsid w:val="00C824A5"/>
    <w:rsid w:val="00CF5BF0"/>
    <w:rsid w:val="00D17D30"/>
    <w:rsid w:val="00D337E0"/>
    <w:rsid w:val="00D52307"/>
    <w:rsid w:val="00D72C55"/>
    <w:rsid w:val="00D8290F"/>
    <w:rsid w:val="00D8636E"/>
    <w:rsid w:val="00DA550F"/>
    <w:rsid w:val="00DB03C5"/>
    <w:rsid w:val="00DD725C"/>
    <w:rsid w:val="00DF682E"/>
    <w:rsid w:val="00E02D3C"/>
    <w:rsid w:val="00E15D8E"/>
    <w:rsid w:val="00EF2C4B"/>
    <w:rsid w:val="00F1280F"/>
    <w:rsid w:val="00F42095"/>
    <w:rsid w:val="00F614C8"/>
    <w:rsid w:val="00F8749A"/>
    <w:rsid w:val="00F95D64"/>
    <w:rsid w:val="00F96E71"/>
    <w:rsid w:val="00FA2D35"/>
    <w:rsid w:val="00FC4A14"/>
    <w:rsid w:val="00FD61CB"/>
    <w:rsid w:val="00FE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1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74E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930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383A"/>
    <w:rPr>
      <w:sz w:val="18"/>
      <w:szCs w:val="18"/>
    </w:rPr>
  </w:style>
  <w:style w:type="paragraph" w:styleId="a4">
    <w:name w:val="footer"/>
    <w:basedOn w:val="a"/>
    <w:link w:val="Char0"/>
    <w:uiPriority w:val="99"/>
    <w:unhideWhenUsed/>
    <w:rsid w:val="00883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383A"/>
    <w:rPr>
      <w:sz w:val="18"/>
      <w:szCs w:val="18"/>
    </w:rPr>
  </w:style>
  <w:style w:type="character" w:customStyle="1" w:styleId="1Char">
    <w:name w:val="标题 1 Char"/>
    <w:basedOn w:val="a0"/>
    <w:link w:val="1"/>
    <w:uiPriority w:val="9"/>
    <w:rsid w:val="00C74E16"/>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7930F3"/>
    <w:rPr>
      <w:rFonts w:asciiTheme="majorHAnsi" w:eastAsiaTheme="majorEastAsia" w:hAnsiTheme="majorHAnsi" w:cstheme="majorBidi"/>
      <w:b/>
      <w:bCs/>
      <w:sz w:val="32"/>
      <w:szCs w:val="32"/>
    </w:rPr>
  </w:style>
  <w:style w:type="paragraph" w:styleId="a5">
    <w:name w:val="Date"/>
    <w:basedOn w:val="a"/>
    <w:next w:val="a"/>
    <w:link w:val="Char1"/>
    <w:uiPriority w:val="99"/>
    <w:semiHidden/>
    <w:unhideWhenUsed/>
    <w:rsid w:val="000A613C"/>
    <w:pPr>
      <w:ind w:leftChars="2500" w:left="100"/>
    </w:pPr>
  </w:style>
  <w:style w:type="character" w:customStyle="1" w:styleId="Char1">
    <w:name w:val="日期 Char"/>
    <w:basedOn w:val="a0"/>
    <w:link w:val="a5"/>
    <w:uiPriority w:val="99"/>
    <w:semiHidden/>
    <w:rsid w:val="000A613C"/>
    <w:rPr>
      <w:rFonts w:ascii="Times New Roman" w:eastAsia="宋体" w:hAnsi="Times New Roman" w:cs="Times New Roman"/>
      <w:szCs w:val="24"/>
    </w:rPr>
  </w:style>
  <w:style w:type="paragraph" w:styleId="10">
    <w:name w:val="toc 1"/>
    <w:basedOn w:val="a"/>
    <w:next w:val="a"/>
    <w:autoRedefine/>
    <w:uiPriority w:val="39"/>
    <w:unhideWhenUsed/>
    <w:qFormat/>
    <w:rsid w:val="00D8290F"/>
    <w:pPr>
      <w:tabs>
        <w:tab w:val="right" w:leader="dot" w:pos="8296"/>
      </w:tabs>
      <w:spacing w:line="460" w:lineRule="exact"/>
    </w:pPr>
    <w:rPr>
      <w:rFonts w:ascii="黑体" w:eastAsia="黑体"/>
      <w:noProof/>
      <w:snapToGrid w:val="0"/>
      <w:sz w:val="28"/>
      <w:szCs w:val="28"/>
    </w:rPr>
  </w:style>
  <w:style w:type="paragraph" w:styleId="20">
    <w:name w:val="toc 2"/>
    <w:basedOn w:val="a"/>
    <w:next w:val="a"/>
    <w:autoRedefine/>
    <w:uiPriority w:val="39"/>
    <w:unhideWhenUsed/>
    <w:qFormat/>
    <w:rsid w:val="00F1280F"/>
    <w:pPr>
      <w:tabs>
        <w:tab w:val="right" w:leader="dot" w:pos="8296"/>
      </w:tabs>
      <w:spacing w:line="460" w:lineRule="exact"/>
      <w:ind w:leftChars="200" w:left="420"/>
    </w:pPr>
    <w:rPr>
      <w:rFonts w:ascii="仿宋_GB2312" w:eastAsia="仿宋_GB2312"/>
      <w:noProof/>
      <w:sz w:val="24"/>
    </w:rPr>
  </w:style>
  <w:style w:type="character" w:styleId="a6">
    <w:name w:val="Hyperlink"/>
    <w:basedOn w:val="a0"/>
    <w:uiPriority w:val="99"/>
    <w:unhideWhenUsed/>
    <w:rsid w:val="000A613C"/>
    <w:rPr>
      <w:color w:val="0000FF" w:themeColor="hyperlink"/>
      <w:u w:val="single"/>
    </w:rPr>
  </w:style>
  <w:style w:type="paragraph" w:styleId="a7">
    <w:name w:val="Document Map"/>
    <w:basedOn w:val="a"/>
    <w:link w:val="Char2"/>
    <w:uiPriority w:val="99"/>
    <w:semiHidden/>
    <w:unhideWhenUsed/>
    <w:rsid w:val="003F1227"/>
    <w:rPr>
      <w:rFonts w:ascii="宋体"/>
      <w:sz w:val="18"/>
      <w:szCs w:val="18"/>
    </w:rPr>
  </w:style>
  <w:style w:type="character" w:customStyle="1" w:styleId="Char2">
    <w:name w:val="文档结构图 Char"/>
    <w:basedOn w:val="a0"/>
    <w:link w:val="a7"/>
    <w:uiPriority w:val="99"/>
    <w:semiHidden/>
    <w:rsid w:val="003F1227"/>
    <w:rPr>
      <w:rFonts w:ascii="宋体" w:eastAsia="宋体" w:hAnsi="Times New Roman" w:cs="Times New Roman"/>
      <w:sz w:val="18"/>
      <w:szCs w:val="18"/>
    </w:rPr>
  </w:style>
  <w:style w:type="paragraph" w:styleId="TOC">
    <w:name w:val="TOC Heading"/>
    <w:basedOn w:val="1"/>
    <w:next w:val="a"/>
    <w:uiPriority w:val="39"/>
    <w:semiHidden/>
    <w:unhideWhenUsed/>
    <w:qFormat/>
    <w:rsid w:val="00C824A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semiHidden/>
    <w:unhideWhenUsed/>
    <w:qFormat/>
    <w:rsid w:val="00C824A5"/>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3"/>
    <w:uiPriority w:val="99"/>
    <w:semiHidden/>
    <w:unhideWhenUsed/>
    <w:rsid w:val="00C824A5"/>
    <w:rPr>
      <w:sz w:val="18"/>
      <w:szCs w:val="18"/>
    </w:rPr>
  </w:style>
  <w:style w:type="character" w:customStyle="1" w:styleId="Char3">
    <w:name w:val="批注框文本 Char"/>
    <w:basedOn w:val="a0"/>
    <w:link w:val="a8"/>
    <w:uiPriority w:val="99"/>
    <w:semiHidden/>
    <w:rsid w:val="00C824A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1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74E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930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383A"/>
    <w:rPr>
      <w:sz w:val="18"/>
      <w:szCs w:val="18"/>
    </w:rPr>
  </w:style>
  <w:style w:type="paragraph" w:styleId="a4">
    <w:name w:val="footer"/>
    <w:basedOn w:val="a"/>
    <w:link w:val="Char0"/>
    <w:uiPriority w:val="99"/>
    <w:unhideWhenUsed/>
    <w:rsid w:val="00883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383A"/>
    <w:rPr>
      <w:sz w:val="18"/>
      <w:szCs w:val="18"/>
    </w:rPr>
  </w:style>
  <w:style w:type="character" w:customStyle="1" w:styleId="1Char">
    <w:name w:val="标题 1 Char"/>
    <w:basedOn w:val="a0"/>
    <w:link w:val="1"/>
    <w:uiPriority w:val="9"/>
    <w:rsid w:val="00C74E16"/>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7930F3"/>
    <w:rPr>
      <w:rFonts w:asciiTheme="majorHAnsi" w:eastAsiaTheme="majorEastAsia" w:hAnsiTheme="majorHAnsi" w:cstheme="majorBidi"/>
      <w:b/>
      <w:bCs/>
      <w:sz w:val="32"/>
      <w:szCs w:val="32"/>
    </w:rPr>
  </w:style>
  <w:style w:type="paragraph" w:styleId="a5">
    <w:name w:val="Date"/>
    <w:basedOn w:val="a"/>
    <w:next w:val="a"/>
    <w:link w:val="Char1"/>
    <w:uiPriority w:val="99"/>
    <w:semiHidden/>
    <w:unhideWhenUsed/>
    <w:rsid w:val="000A613C"/>
    <w:pPr>
      <w:ind w:leftChars="2500" w:left="100"/>
    </w:pPr>
  </w:style>
  <w:style w:type="character" w:customStyle="1" w:styleId="Char1">
    <w:name w:val="日期 Char"/>
    <w:basedOn w:val="a0"/>
    <w:link w:val="a5"/>
    <w:uiPriority w:val="99"/>
    <w:semiHidden/>
    <w:rsid w:val="000A613C"/>
    <w:rPr>
      <w:rFonts w:ascii="Times New Roman" w:eastAsia="宋体" w:hAnsi="Times New Roman" w:cs="Times New Roman"/>
      <w:szCs w:val="24"/>
    </w:rPr>
  </w:style>
  <w:style w:type="paragraph" w:styleId="10">
    <w:name w:val="toc 1"/>
    <w:basedOn w:val="a"/>
    <w:next w:val="a"/>
    <w:autoRedefine/>
    <w:uiPriority w:val="39"/>
    <w:unhideWhenUsed/>
    <w:qFormat/>
    <w:rsid w:val="00D8290F"/>
    <w:pPr>
      <w:tabs>
        <w:tab w:val="right" w:leader="dot" w:pos="8296"/>
      </w:tabs>
      <w:spacing w:line="460" w:lineRule="exact"/>
    </w:pPr>
    <w:rPr>
      <w:rFonts w:ascii="黑体" w:eastAsia="黑体"/>
      <w:noProof/>
      <w:snapToGrid w:val="0"/>
      <w:sz w:val="28"/>
      <w:szCs w:val="28"/>
    </w:rPr>
  </w:style>
  <w:style w:type="paragraph" w:styleId="20">
    <w:name w:val="toc 2"/>
    <w:basedOn w:val="a"/>
    <w:next w:val="a"/>
    <w:autoRedefine/>
    <w:uiPriority w:val="39"/>
    <w:unhideWhenUsed/>
    <w:qFormat/>
    <w:rsid w:val="00F1280F"/>
    <w:pPr>
      <w:tabs>
        <w:tab w:val="right" w:leader="dot" w:pos="8296"/>
      </w:tabs>
      <w:spacing w:line="460" w:lineRule="exact"/>
      <w:ind w:leftChars="200" w:left="420"/>
    </w:pPr>
    <w:rPr>
      <w:rFonts w:ascii="仿宋_GB2312" w:eastAsia="仿宋_GB2312"/>
      <w:noProof/>
      <w:sz w:val="24"/>
    </w:rPr>
  </w:style>
  <w:style w:type="character" w:styleId="a6">
    <w:name w:val="Hyperlink"/>
    <w:basedOn w:val="a0"/>
    <w:uiPriority w:val="99"/>
    <w:unhideWhenUsed/>
    <w:rsid w:val="000A613C"/>
    <w:rPr>
      <w:color w:val="0000FF" w:themeColor="hyperlink"/>
      <w:u w:val="single"/>
    </w:rPr>
  </w:style>
  <w:style w:type="paragraph" w:styleId="a7">
    <w:name w:val="Document Map"/>
    <w:basedOn w:val="a"/>
    <w:link w:val="Char2"/>
    <w:uiPriority w:val="99"/>
    <w:semiHidden/>
    <w:unhideWhenUsed/>
    <w:rsid w:val="003F1227"/>
    <w:rPr>
      <w:rFonts w:ascii="宋体"/>
      <w:sz w:val="18"/>
      <w:szCs w:val="18"/>
    </w:rPr>
  </w:style>
  <w:style w:type="character" w:customStyle="1" w:styleId="Char2">
    <w:name w:val="文档结构图 Char"/>
    <w:basedOn w:val="a0"/>
    <w:link w:val="a7"/>
    <w:uiPriority w:val="99"/>
    <w:semiHidden/>
    <w:rsid w:val="003F1227"/>
    <w:rPr>
      <w:rFonts w:ascii="宋体" w:eastAsia="宋体" w:hAnsi="Times New Roman" w:cs="Times New Roman"/>
      <w:sz w:val="18"/>
      <w:szCs w:val="18"/>
    </w:rPr>
  </w:style>
  <w:style w:type="paragraph" w:styleId="TOC">
    <w:name w:val="TOC Heading"/>
    <w:basedOn w:val="1"/>
    <w:next w:val="a"/>
    <w:uiPriority w:val="39"/>
    <w:semiHidden/>
    <w:unhideWhenUsed/>
    <w:qFormat/>
    <w:rsid w:val="00C824A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semiHidden/>
    <w:unhideWhenUsed/>
    <w:qFormat/>
    <w:rsid w:val="00C824A5"/>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3"/>
    <w:uiPriority w:val="99"/>
    <w:semiHidden/>
    <w:unhideWhenUsed/>
    <w:rsid w:val="00C824A5"/>
    <w:rPr>
      <w:sz w:val="18"/>
      <w:szCs w:val="18"/>
    </w:rPr>
  </w:style>
  <w:style w:type="character" w:customStyle="1" w:styleId="Char3">
    <w:name w:val="批注框文本 Char"/>
    <w:basedOn w:val="a0"/>
    <w:link w:val="a8"/>
    <w:uiPriority w:val="99"/>
    <w:semiHidden/>
    <w:rsid w:val="00C824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7769">
      <w:bodyDiv w:val="1"/>
      <w:marLeft w:val="0"/>
      <w:marRight w:val="0"/>
      <w:marTop w:val="0"/>
      <w:marBottom w:val="0"/>
      <w:divBdr>
        <w:top w:val="none" w:sz="0" w:space="0" w:color="auto"/>
        <w:left w:val="none" w:sz="0" w:space="0" w:color="auto"/>
        <w:bottom w:val="none" w:sz="0" w:space="0" w:color="auto"/>
        <w:right w:val="none" w:sz="0" w:space="0" w:color="auto"/>
      </w:divBdr>
      <w:divsChild>
        <w:div w:id="138041594">
          <w:marLeft w:val="0"/>
          <w:marRight w:val="0"/>
          <w:marTop w:val="0"/>
          <w:marBottom w:val="0"/>
          <w:divBdr>
            <w:top w:val="none" w:sz="0" w:space="0" w:color="auto"/>
            <w:left w:val="none" w:sz="0" w:space="0" w:color="auto"/>
            <w:bottom w:val="none" w:sz="0" w:space="0" w:color="auto"/>
            <w:right w:val="none" w:sz="0" w:space="0" w:color="auto"/>
          </w:divBdr>
        </w:div>
      </w:divsChild>
    </w:div>
    <w:div w:id="3588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08B8-6F2D-4629-851A-25D632F9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943</Words>
  <Characters>5381</Characters>
  <Application>Microsoft Office Word</Application>
  <DocSecurity>0</DocSecurity>
  <Lines>44</Lines>
  <Paragraphs>12</Paragraphs>
  <ScaleCrop>false</ScaleCrop>
  <Company>Lenovo (Beijing) Limited</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16</cp:revision>
  <cp:lastPrinted>2014-04-01T06:07:00Z</cp:lastPrinted>
  <dcterms:created xsi:type="dcterms:W3CDTF">2014-04-01T04:25:00Z</dcterms:created>
  <dcterms:modified xsi:type="dcterms:W3CDTF">2014-04-04T03:24:00Z</dcterms:modified>
</cp:coreProperties>
</file>